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F3" w:rsidRDefault="003049F3" w:rsidP="003049F3">
      <w:pPr>
        <w:spacing w:line="360" w:lineRule="atLeast"/>
        <w:jc w:val="center"/>
        <w:textAlignment w:val="baseline"/>
        <w:rPr>
          <w:rFonts w:ascii="inherit" w:eastAsia="Times New Roman" w:hAnsi="inherit" w:cs="Helvetica"/>
          <w:b/>
          <w:color w:val="555555"/>
          <w:sz w:val="36"/>
          <w:szCs w:val="36"/>
          <w:bdr w:val="none" w:sz="0" w:space="0" w:color="auto" w:frame="1"/>
          <w:lang w:eastAsia="ru-RU"/>
        </w:rPr>
      </w:pPr>
    </w:p>
    <w:p w:rsidR="00895F89" w:rsidRPr="003049F3" w:rsidRDefault="00895F89" w:rsidP="003049F3">
      <w:pPr>
        <w:spacing w:line="360" w:lineRule="atLeast"/>
        <w:jc w:val="center"/>
        <w:textAlignment w:val="baseline"/>
        <w:rPr>
          <w:rFonts w:ascii="inherit" w:eastAsia="Times New Roman" w:hAnsi="inherit" w:cs="Helvetica"/>
          <w:b/>
          <w:color w:val="555555"/>
          <w:sz w:val="36"/>
          <w:szCs w:val="36"/>
          <w:bdr w:val="none" w:sz="0" w:space="0" w:color="auto" w:frame="1"/>
          <w:lang w:eastAsia="ru-RU"/>
        </w:rPr>
      </w:pPr>
      <w:r w:rsidRPr="00895F89">
        <w:rPr>
          <w:rFonts w:ascii="inherit" w:eastAsia="Times New Roman" w:hAnsi="inherit" w:cs="Helvetica"/>
          <w:b/>
          <w:color w:val="555555"/>
          <w:sz w:val="36"/>
          <w:szCs w:val="36"/>
          <w:bdr w:val="none" w:sz="0" w:space="0" w:color="auto" w:frame="1"/>
          <w:lang w:eastAsia="ru-RU"/>
        </w:rPr>
        <w:t xml:space="preserve">Универсальные котлы серии </w:t>
      </w:r>
      <w:r w:rsidR="004B1905">
        <w:rPr>
          <w:rFonts w:ascii="inherit" w:eastAsia="Times New Roman" w:hAnsi="inherit" w:cs="Helvetica"/>
          <w:b/>
          <w:color w:val="555555"/>
          <w:sz w:val="36"/>
          <w:szCs w:val="36"/>
          <w:bdr w:val="none" w:sz="0" w:space="0" w:color="auto" w:frame="1"/>
          <w:lang w:eastAsia="ru-RU"/>
        </w:rPr>
        <w:t>У-КДО</w:t>
      </w:r>
    </w:p>
    <w:p w:rsidR="003049F3" w:rsidRPr="00046775" w:rsidRDefault="003049F3" w:rsidP="003049F3">
      <w:pPr>
        <w:spacing w:line="638" w:lineRule="exact"/>
        <w:ind w:left="147"/>
        <w:jc w:val="center"/>
        <w:rPr>
          <w:rFonts w:ascii="Times New Roman" w:eastAsia="Times New Roman" w:hAnsi="Times New Roman" w:cs="Times New Roman"/>
          <w:sz w:val="56"/>
          <w:szCs w:val="56"/>
        </w:rPr>
      </w:pPr>
      <w:proofErr w:type="spellStart"/>
      <w:proofErr w:type="gramStart"/>
      <w:r w:rsidRPr="00046775">
        <w:rPr>
          <w:rFonts w:ascii="Times New Roman" w:hAnsi="Times New Roman"/>
          <w:b/>
          <w:sz w:val="56"/>
          <w:u w:val="thick" w:color="000000"/>
        </w:rPr>
        <w:t>Техни</w:t>
      </w:r>
      <w:proofErr w:type="spellEnd"/>
      <w:r w:rsidRPr="00046775">
        <w:rPr>
          <w:rFonts w:ascii="Times New Roman" w:hAnsi="Times New Roman"/>
          <w:b/>
          <w:spacing w:val="-140"/>
          <w:sz w:val="56"/>
          <w:u w:val="thick" w:color="000000"/>
        </w:rPr>
        <w:t xml:space="preserve"> </w:t>
      </w:r>
      <w:proofErr w:type="spellStart"/>
      <w:r w:rsidRPr="00046775">
        <w:rPr>
          <w:rFonts w:ascii="Times New Roman" w:hAnsi="Times New Roman"/>
          <w:b/>
          <w:sz w:val="56"/>
          <w:u w:val="thick" w:color="000000"/>
        </w:rPr>
        <w:t>ческий</w:t>
      </w:r>
      <w:proofErr w:type="spellEnd"/>
      <w:proofErr w:type="gramEnd"/>
      <w:r w:rsidRPr="00046775">
        <w:rPr>
          <w:rFonts w:ascii="Times New Roman" w:hAnsi="Times New Roman"/>
          <w:b/>
          <w:spacing w:val="-29"/>
          <w:sz w:val="56"/>
          <w:u w:val="thick" w:color="000000"/>
        </w:rPr>
        <w:t xml:space="preserve"> </w:t>
      </w:r>
      <w:r w:rsidRPr="00046775">
        <w:rPr>
          <w:rFonts w:ascii="Times New Roman" w:hAnsi="Times New Roman"/>
          <w:b/>
          <w:sz w:val="56"/>
          <w:u w:val="thick" w:color="000000"/>
        </w:rPr>
        <w:t>паспорт</w:t>
      </w:r>
      <w:r w:rsidRPr="00046775">
        <w:rPr>
          <w:rFonts w:ascii="Times New Roman" w:hAnsi="Times New Roman"/>
          <w:b/>
          <w:spacing w:val="-30"/>
          <w:sz w:val="56"/>
          <w:u w:val="thick" w:color="000000"/>
        </w:rPr>
        <w:t xml:space="preserve"> </w:t>
      </w:r>
      <w:r w:rsidRPr="00046775">
        <w:rPr>
          <w:rFonts w:ascii="Times New Roman" w:hAnsi="Times New Roman"/>
          <w:b/>
          <w:sz w:val="56"/>
          <w:u w:val="thick" w:color="000000"/>
        </w:rPr>
        <w:t>и</w:t>
      </w:r>
      <w:r w:rsidRPr="00046775">
        <w:rPr>
          <w:rFonts w:ascii="Times New Roman" w:hAnsi="Times New Roman"/>
          <w:b/>
          <w:w w:val="99"/>
          <w:sz w:val="56"/>
          <w:u w:val="thick" w:color="000000"/>
        </w:rPr>
        <w:t xml:space="preserve"> </w:t>
      </w:r>
    </w:p>
    <w:p w:rsidR="003049F3" w:rsidRPr="00046775" w:rsidRDefault="003049F3" w:rsidP="003049F3">
      <w:pPr>
        <w:spacing w:line="633" w:lineRule="exact"/>
        <w:ind w:left="225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46775">
        <w:rPr>
          <w:rFonts w:ascii="Times New Roman" w:hAnsi="Times New Roman"/>
          <w:b/>
          <w:spacing w:val="-140"/>
          <w:w w:val="99"/>
          <w:sz w:val="56"/>
          <w:u w:val="thick" w:color="000000"/>
        </w:rPr>
        <w:t xml:space="preserve"> </w:t>
      </w:r>
      <w:proofErr w:type="spellStart"/>
      <w:proofErr w:type="gramStart"/>
      <w:r w:rsidRPr="00046775">
        <w:rPr>
          <w:rFonts w:ascii="Times New Roman" w:hAnsi="Times New Roman"/>
          <w:b/>
          <w:sz w:val="56"/>
          <w:u w:val="thick" w:color="000000"/>
        </w:rPr>
        <w:t>инструкц</w:t>
      </w:r>
      <w:proofErr w:type="spellEnd"/>
      <w:r w:rsidRPr="00046775">
        <w:rPr>
          <w:rFonts w:ascii="Times New Roman" w:hAnsi="Times New Roman"/>
          <w:b/>
          <w:spacing w:val="-140"/>
          <w:sz w:val="56"/>
          <w:u w:val="thick" w:color="000000"/>
        </w:rPr>
        <w:t xml:space="preserve"> </w:t>
      </w:r>
      <w:proofErr w:type="spellStart"/>
      <w:r w:rsidRPr="00046775">
        <w:rPr>
          <w:rFonts w:ascii="Times New Roman" w:hAnsi="Times New Roman"/>
          <w:b/>
          <w:sz w:val="56"/>
          <w:u w:val="thick" w:color="000000"/>
        </w:rPr>
        <w:t>ия</w:t>
      </w:r>
      <w:proofErr w:type="spellEnd"/>
      <w:proofErr w:type="gramEnd"/>
      <w:r w:rsidRPr="00046775">
        <w:rPr>
          <w:rFonts w:ascii="Times New Roman" w:hAnsi="Times New Roman"/>
          <w:b/>
          <w:spacing w:val="-37"/>
          <w:sz w:val="56"/>
          <w:u w:val="thick" w:color="000000"/>
        </w:rPr>
        <w:t xml:space="preserve"> </w:t>
      </w:r>
      <w:r w:rsidRPr="00046775">
        <w:rPr>
          <w:rFonts w:ascii="Times New Roman" w:hAnsi="Times New Roman"/>
          <w:b/>
          <w:spacing w:val="-1"/>
          <w:sz w:val="56"/>
          <w:u w:val="thick" w:color="000000"/>
        </w:rPr>
        <w:t>по</w:t>
      </w:r>
      <w:r w:rsidRPr="00046775">
        <w:rPr>
          <w:rFonts w:ascii="Times New Roman" w:hAnsi="Times New Roman"/>
          <w:b/>
          <w:spacing w:val="-37"/>
          <w:sz w:val="56"/>
          <w:u w:val="thick" w:color="000000"/>
        </w:rPr>
        <w:t xml:space="preserve"> </w:t>
      </w:r>
      <w:r w:rsidRPr="00046775">
        <w:rPr>
          <w:rFonts w:ascii="Times New Roman" w:hAnsi="Times New Roman"/>
          <w:b/>
          <w:sz w:val="56"/>
          <w:u w:val="thick" w:color="000000"/>
        </w:rPr>
        <w:t>э</w:t>
      </w:r>
      <w:r w:rsidRPr="00046775">
        <w:rPr>
          <w:rFonts w:ascii="Times New Roman" w:hAnsi="Times New Roman"/>
          <w:b/>
          <w:spacing w:val="-139"/>
          <w:sz w:val="56"/>
          <w:u w:val="thick" w:color="000000"/>
        </w:rPr>
        <w:t xml:space="preserve"> </w:t>
      </w:r>
      <w:proofErr w:type="spellStart"/>
      <w:r w:rsidRPr="00046775">
        <w:rPr>
          <w:rFonts w:ascii="Times New Roman" w:hAnsi="Times New Roman"/>
          <w:b/>
          <w:sz w:val="56"/>
          <w:u w:val="thick" w:color="000000"/>
        </w:rPr>
        <w:t>ксплуатаци</w:t>
      </w:r>
      <w:proofErr w:type="spellEnd"/>
      <w:r w:rsidRPr="00046775">
        <w:rPr>
          <w:rFonts w:ascii="Times New Roman" w:hAnsi="Times New Roman"/>
          <w:b/>
          <w:spacing w:val="-139"/>
          <w:sz w:val="56"/>
          <w:u w:val="thick" w:color="000000"/>
        </w:rPr>
        <w:t xml:space="preserve"> </w:t>
      </w:r>
      <w:r w:rsidRPr="00046775">
        <w:rPr>
          <w:rFonts w:ascii="Times New Roman" w:hAnsi="Times New Roman"/>
          <w:b/>
          <w:sz w:val="56"/>
          <w:u w:val="thick" w:color="000000"/>
        </w:rPr>
        <w:t>и</w:t>
      </w:r>
      <w:r w:rsidRPr="00046775">
        <w:rPr>
          <w:rFonts w:ascii="Times New Roman" w:hAnsi="Times New Roman"/>
          <w:b/>
          <w:w w:val="99"/>
          <w:sz w:val="56"/>
          <w:u w:val="thick" w:color="000000"/>
        </w:rPr>
        <w:t xml:space="preserve"> </w:t>
      </w:r>
    </w:p>
    <w:p w:rsidR="003049F3" w:rsidRPr="00046775" w:rsidRDefault="003049F3" w:rsidP="003049F3">
      <w:pPr>
        <w:pStyle w:val="8"/>
        <w:spacing w:before="5" w:line="268" w:lineRule="exact"/>
        <w:ind w:left="3504" w:right="325" w:hanging="2127"/>
        <w:rPr>
          <w:rFonts w:cs="Times New Roman"/>
          <w:b w:val="0"/>
          <w:bCs w:val="0"/>
          <w:lang w:val="ru-RU"/>
        </w:rPr>
      </w:pPr>
      <w:r w:rsidRPr="00046775">
        <w:rPr>
          <w:spacing w:val="-1"/>
          <w:lang w:val="ru-RU"/>
        </w:rPr>
        <w:t>Внешний</w:t>
      </w:r>
      <w:r w:rsidRPr="00046775">
        <w:rPr>
          <w:lang w:val="ru-RU"/>
        </w:rPr>
        <w:t xml:space="preserve"> вид и </w:t>
      </w:r>
      <w:r w:rsidRPr="00046775">
        <w:rPr>
          <w:spacing w:val="-1"/>
          <w:lang w:val="ru-RU"/>
        </w:rPr>
        <w:t>спецификации</w:t>
      </w:r>
      <w:r w:rsidRPr="00046775">
        <w:rPr>
          <w:spacing w:val="5"/>
          <w:lang w:val="ru-RU"/>
        </w:rPr>
        <w:t xml:space="preserve"> </w:t>
      </w:r>
      <w:r w:rsidRPr="00046775">
        <w:rPr>
          <w:spacing w:val="-1"/>
          <w:lang w:val="ru-RU"/>
        </w:rPr>
        <w:t>оборудования</w:t>
      </w:r>
      <w:r w:rsidRPr="00046775">
        <w:rPr>
          <w:lang w:val="ru-RU"/>
        </w:rPr>
        <w:t xml:space="preserve"> </w:t>
      </w:r>
      <w:r w:rsidRPr="00046775">
        <w:rPr>
          <w:spacing w:val="-1"/>
          <w:lang w:val="ru-RU"/>
        </w:rPr>
        <w:t>могут</w:t>
      </w:r>
      <w:r w:rsidRPr="00046775">
        <w:rPr>
          <w:spacing w:val="1"/>
          <w:lang w:val="ru-RU"/>
        </w:rPr>
        <w:t xml:space="preserve"> </w:t>
      </w:r>
      <w:r w:rsidRPr="00046775">
        <w:rPr>
          <w:lang w:val="ru-RU"/>
        </w:rPr>
        <w:t>быть</w:t>
      </w:r>
      <w:r w:rsidRPr="00046775">
        <w:rPr>
          <w:spacing w:val="-3"/>
          <w:lang w:val="ru-RU"/>
        </w:rPr>
        <w:t xml:space="preserve"> </w:t>
      </w:r>
      <w:r w:rsidRPr="00046775">
        <w:rPr>
          <w:spacing w:val="-1"/>
          <w:lang w:val="ru-RU"/>
        </w:rPr>
        <w:t>изменены</w:t>
      </w:r>
      <w:r w:rsidRPr="00046775">
        <w:rPr>
          <w:lang w:val="ru-RU"/>
        </w:rPr>
        <w:t xml:space="preserve"> </w:t>
      </w:r>
      <w:r w:rsidRPr="00046775">
        <w:rPr>
          <w:spacing w:val="-1"/>
          <w:lang w:val="ru-RU"/>
        </w:rPr>
        <w:t>без</w:t>
      </w:r>
      <w:r w:rsidRPr="00046775">
        <w:rPr>
          <w:spacing w:val="45"/>
          <w:lang w:val="ru-RU"/>
        </w:rPr>
        <w:t xml:space="preserve"> </w:t>
      </w:r>
      <w:r w:rsidRPr="00046775">
        <w:rPr>
          <w:spacing w:val="-1"/>
          <w:lang w:val="ru-RU"/>
        </w:rPr>
        <w:t>дополнительного</w:t>
      </w:r>
      <w:r w:rsidRPr="00046775">
        <w:rPr>
          <w:spacing w:val="1"/>
          <w:lang w:val="ru-RU"/>
        </w:rPr>
        <w:t xml:space="preserve"> </w:t>
      </w:r>
      <w:r w:rsidRPr="00046775">
        <w:rPr>
          <w:spacing w:val="-1"/>
          <w:lang w:val="ru-RU"/>
        </w:rPr>
        <w:t>уведомления</w:t>
      </w:r>
      <w:proofErr w:type="gramStart"/>
      <w:r w:rsidRPr="00046775">
        <w:rPr>
          <w:lang w:val="ru-RU"/>
        </w:rPr>
        <w:t xml:space="preserve"> .</w:t>
      </w:r>
      <w:proofErr w:type="gramEnd"/>
    </w:p>
    <w:p w:rsidR="003049F3" w:rsidRPr="00046775" w:rsidRDefault="003049F3" w:rsidP="003049F3">
      <w:pPr>
        <w:spacing w:line="270" w:lineRule="exact"/>
        <w:ind w:left="6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775">
        <w:rPr>
          <w:rFonts w:ascii="Times New Roman" w:hAnsi="Times New Roman"/>
          <w:b/>
          <w:i/>
          <w:spacing w:val="-60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Оборуд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>ование</w:t>
      </w:r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>не</w:t>
      </w:r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>м</w:t>
      </w:r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ожет</w:t>
      </w:r>
      <w:r w:rsidRPr="00046775">
        <w:rPr>
          <w:rFonts w:ascii="Times New Roman" w:hAnsi="Times New Roman"/>
          <w:b/>
          <w:i/>
          <w:spacing w:val="2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pacing w:val="-2"/>
          <w:sz w:val="24"/>
          <w:u w:val="thick" w:color="000000"/>
        </w:rPr>
        <w:t>быт</w:t>
      </w:r>
      <w:r w:rsidRPr="00046775">
        <w:rPr>
          <w:rFonts w:ascii="Times New Roman" w:hAnsi="Times New Roman"/>
          <w:b/>
          <w:i/>
          <w:spacing w:val="-58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 xml:space="preserve">ь </w:t>
      </w:r>
      <w:proofErr w:type="spellStart"/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един</w:t>
      </w:r>
      <w:r w:rsidRPr="00046775">
        <w:rPr>
          <w:rFonts w:ascii="Times New Roman" w:hAnsi="Times New Roman"/>
          <w:b/>
          <w:i/>
          <w:spacing w:val="-2"/>
          <w:sz w:val="24"/>
          <w:u w:val="thick" w:color="000000"/>
        </w:rPr>
        <w:t>ст</w:t>
      </w:r>
      <w:proofErr w:type="spellEnd"/>
      <w:r w:rsidRPr="00046775">
        <w:rPr>
          <w:rFonts w:ascii="Times New Roman" w:hAnsi="Times New Roman"/>
          <w:b/>
          <w:i/>
          <w:spacing w:val="-58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>в</w:t>
      </w:r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енным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 xml:space="preserve"> </w:t>
      </w:r>
      <w:proofErr w:type="spellStart"/>
      <w:proofErr w:type="gramStart"/>
      <w:r w:rsidRPr="00046775">
        <w:rPr>
          <w:rFonts w:ascii="Times New Roman" w:hAnsi="Times New Roman"/>
          <w:b/>
          <w:i/>
          <w:sz w:val="24"/>
          <w:u w:val="thick" w:color="000000"/>
        </w:rPr>
        <w:t>и</w:t>
      </w:r>
      <w:r w:rsidRPr="00046775">
        <w:rPr>
          <w:rFonts w:ascii="Times New Roman" w:hAnsi="Times New Roman"/>
          <w:b/>
          <w:i/>
          <w:spacing w:val="-2"/>
          <w:sz w:val="24"/>
          <w:u w:val="thick" w:color="000000"/>
        </w:rPr>
        <w:t>ст</w:t>
      </w:r>
      <w:proofErr w:type="spellEnd"/>
      <w:proofErr w:type="gramEnd"/>
      <w:r w:rsidRPr="00046775">
        <w:rPr>
          <w:rFonts w:ascii="Times New Roman" w:hAnsi="Times New Roman"/>
          <w:b/>
          <w:i/>
          <w:spacing w:val="-58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очн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>и</w:t>
      </w:r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ком</w:t>
      </w:r>
      <w:r w:rsidRPr="00046775">
        <w:rPr>
          <w:rFonts w:ascii="Times New Roman" w:hAnsi="Times New Roman"/>
          <w:b/>
          <w:i/>
          <w:spacing w:val="-2"/>
          <w:sz w:val="24"/>
          <w:u w:val="thick" w:color="000000"/>
        </w:rPr>
        <w:t xml:space="preserve"> 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>т</w:t>
      </w:r>
      <w:r w:rsidRPr="00046775">
        <w:rPr>
          <w:rFonts w:ascii="Times New Roman" w:hAnsi="Times New Roman"/>
          <w:b/>
          <w:i/>
          <w:spacing w:val="-58"/>
          <w:sz w:val="24"/>
          <w:u w:val="thick" w:color="000000"/>
        </w:rPr>
        <w:t xml:space="preserve"> </w:t>
      </w:r>
      <w:proofErr w:type="spellStart"/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епла</w:t>
      </w:r>
      <w:proofErr w:type="spellEnd"/>
      <w:r w:rsidRPr="00046775">
        <w:rPr>
          <w:rFonts w:ascii="Times New Roman" w:hAnsi="Times New Roman"/>
          <w:b/>
          <w:i/>
          <w:spacing w:val="-1"/>
          <w:sz w:val="24"/>
          <w:u w:val="thick" w:color="000000"/>
        </w:rPr>
        <w:t>.</w:t>
      </w:r>
      <w:r w:rsidRPr="00046775">
        <w:rPr>
          <w:rFonts w:ascii="Times New Roman" w:hAnsi="Times New Roman"/>
          <w:b/>
          <w:i/>
          <w:sz w:val="24"/>
          <w:u w:val="thick" w:color="000000"/>
        </w:rPr>
        <w:t xml:space="preserve"> </w:t>
      </w:r>
    </w:p>
    <w:p w:rsidR="003049F3" w:rsidRPr="00046775" w:rsidRDefault="003049F3" w:rsidP="003049F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049F3" w:rsidRPr="00046775" w:rsidRDefault="003049F3" w:rsidP="003049F3">
      <w:pPr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inherit" w:eastAsia="Times New Roman" w:hAnsi="inherit" w:cs="Helvetica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3B7CBB9" wp14:editId="2D0F57F8">
            <wp:extent cx="2986753" cy="3384987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fe00c01d0b615f8f2a31d54f67a100ff7d68e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625" cy="338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F3" w:rsidRDefault="003049F3" w:rsidP="003049F3">
      <w:pPr>
        <w:pStyle w:val="2"/>
        <w:spacing w:before="64"/>
        <w:ind w:left="0"/>
        <w:rPr>
          <w:spacing w:val="-2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                                                        </w:t>
      </w:r>
      <w:r w:rsidRPr="0029525E">
        <w:rPr>
          <w:spacing w:val="-1"/>
          <w:lang w:val="ru-RU"/>
        </w:rPr>
        <w:t>Телефон:</w:t>
      </w:r>
      <w:r w:rsidRPr="0029525E">
        <w:rPr>
          <w:lang w:val="ru-RU"/>
        </w:rPr>
        <w:t xml:space="preserve"> </w:t>
      </w:r>
      <w:r w:rsidRPr="0029525E">
        <w:rPr>
          <w:spacing w:val="-2"/>
          <w:lang w:val="ru-RU"/>
        </w:rPr>
        <w:t>(938)311-38-47</w:t>
      </w:r>
    </w:p>
    <w:p w:rsidR="003049F3" w:rsidRPr="003049F3" w:rsidRDefault="003049F3" w:rsidP="003049F3">
      <w:pPr>
        <w:pStyle w:val="2"/>
        <w:spacing w:before="64"/>
        <w:ind w:left="0"/>
        <w:rPr>
          <w:rFonts w:cs="Times New Roman"/>
          <w:b w:val="0"/>
          <w:bCs w:val="0"/>
          <w:lang w:val="ru-RU"/>
        </w:rPr>
      </w:pPr>
      <w:r>
        <w:rPr>
          <w:spacing w:val="-2"/>
          <w:lang w:val="ru-RU"/>
        </w:rPr>
        <w:t xml:space="preserve">                                    Тех поддержка 8-938-3333-162</w:t>
      </w:r>
    </w:p>
    <w:p w:rsidR="003049F3" w:rsidRDefault="003049F3" w:rsidP="003049F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3049F3" w:rsidRPr="003049F3" w:rsidRDefault="003049F3" w:rsidP="003049F3">
      <w:pPr>
        <w:spacing w:line="30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 xml:space="preserve">                                   </w:t>
      </w:r>
      <w:r w:rsidRPr="003049F3">
        <w:rPr>
          <w:rFonts w:ascii="Times New Roman" w:hAnsi="Times New Roman"/>
          <w:b/>
          <w:spacing w:val="-1"/>
          <w:sz w:val="28"/>
          <w:lang w:val="en-US"/>
        </w:rPr>
        <w:t>E</w:t>
      </w:r>
      <w:r w:rsidRPr="003049F3">
        <w:rPr>
          <w:rFonts w:ascii="Times New Roman" w:hAnsi="Times New Roman"/>
          <w:b/>
          <w:spacing w:val="-1"/>
          <w:sz w:val="28"/>
        </w:rPr>
        <w:t>-</w:t>
      </w:r>
      <w:r w:rsidRPr="003049F3">
        <w:rPr>
          <w:rFonts w:ascii="Times New Roman" w:hAnsi="Times New Roman"/>
          <w:b/>
          <w:spacing w:val="-1"/>
          <w:sz w:val="28"/>
          <w:lang w:val="en-US"/>
        </w:rPr>
        <w:t>mail</w:t>
      </w:r>
      <w:r w:rsidRPr="003049F3">
        <w:rPr>
          <w:rFonts w:ascii="Times New Roman" w:hAnsi="Times New Roman"/>
          <w:b/>
          <w:spacing w:val="-1"/>
          <w:sz w:val="28"/>
        </w:rPr>
        <w:t>:</w:t>
      </w:r>
      <w:r w:rsidRPr="003049F3">
        <w:rPr>
          <w:rFonts w:ascii="Times New Roman" w:hAnsi="Times New Roman"/>
          <w:b/>
          <w:spacing w:val="-2"/>
          <w:sz w:val="28"/>
        </w:rPr>
        <w:t xml:space="preserve"> </w:t>
      </w:r>
      <w:hyperlink r:id="rId7">
        <w:r w:rsidRPr="003049F3">
          <w:rPr>
            <w:rFonts w:ascii="Times New Roman" w:hAnsi="Times New Roman"/>
            <w:b/>
            <w:spacing w:val="-1"/>
            <w:sz w:val="28"/>
          </w:rPr>
          <w:t>4456737@</w:t>
        </w:r>
        <w:r w:rsidRPr="003049F3">
          <w:rPr>
            <w:rFonts w:ascii="Times New Roman" w:hAnsi="Times New Roman"/>
            <w:b/>
            <w:spacing w:val="-1"/>
            <w:sz w:val="28"/>
            <w:lang w:val="en-US"/>
          </w:rPr>
          <w:t>mail</w:t>
        </w:r>
        <w:r w:rsidRPr="003049F3">
          <w:rPr>
            <w:rFonts w:ascii="Times New Roman" w:hAnsi="Times New Roman"/>
            <w:b/>
            <w:spacing w:val="-1"/>
            <w:sz w:val="28"/>
          </w:rPr>
          <w:t>.</w:t>
        </w:r>
        <w:proofErr w:type="spellStart"/>
        <w:r w:rsidRPr="003049F3">
          <w:rPr>
            <w:rFonts w:ascii="Times New Roman" w:hAnsi="Times New Roman"/>
            <w:b/>
            <w:spacing w:val="-1"/>
            <w:sz w:val="28"/>
            <w:lang w:val="en-US"/>
          </w:rPr>
          <w:t>ru</w:t>
        </w:r>
        <w:proofErr w:type="spellEnd"/>
      </w:hyperlink>
      <w:r w:rsidRPr="003049F3"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Сайт</w:t>
      </w:r>
      <w:r w:rsidRPr="003049F3">
        <w:rPr>
          <w:rFonts w:ascii="Times New Roman" w:hAnsi="Times New Roman"/>
          <w:b/>
          <w:spacing w:val="-1"/>
          <w:sz w:val="28"/>
        </w:rPr>
        <w:t>:</w:t>
      </w:r>
    </w:p>
    <w:p w:rsidR="003049F3" w:rsidRPr="00046775" w:rsidRDefault="003049F3" w:rsidP="003049F3">
      <w:pPr>
        <w:spacing w:line="477" w:lineRule="auto"/>
        <w:ind w:left="2702" w:right="3107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</w:t>
      </w:r>
      <w:hyperlink r:id="rId8">
        <w:r>
          <w:rPr>
            <w:rFonts w:ascii="Times New Roman" w:hAnsi="Times New Roman"/>
            <w:b/>
            <w:spacing w:val="-1"/>
            <w:sz w:val="28"/>
          </w:rPr>
          <w:t>www</w:t>
        </w:r>
        <w:r w:rsidRPr="00046775">
          <w:rPr>
            <w:rFonts w:ascii="Times New Roman" w:hAnsi="Times New Roman"/>
            <w:b/>
            <w:spacing w:val="-1"/>
            <w:sz w:val="28"/>
          </w:rPr>
          <w:t>.</w:t>
        </w:r>
        <w:r>
          <w:rPr>
            <w:rFonts w:ascii="Times New Roman" w:hAnsi="Times New Roman"/>
            <w:b/>
            <w:spacing w:val="-1"/>
            <w:sz w:val="28"/>
          </w:rPr>
          <w:t>stavpech</w:t>
        </w:r>
        <w:r w:rsidRPr="00046775">
          <w:rPr>
            <w:rFonts w:ascii="Times New Roman" w:hAnsi="Times New Roman"/>
            <w:b/>
            <w:spacing w:val="-1"/>
            <w:sz w:val="28"/>
          </w:rPr>
          <w:t>26.</w:t>
        </w:r>
        <w:r>
          <w:rPr>
            <w:rFonts w:ascii="Times New Roman" w:hAnsi="Times New Roman"/>
            <w:b/>
            <w:spacing w:val="-1"/>
            <w:sz w:val="28"/>
          </w:rPr>
          <w:t>ru</w:t>
        </w:r>
      </w:hyperlink>
      <w:r w:rsidRPr="00046775"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pacing w:val="26"/>
          <w:sz w:val="28"/>
        </w:rPr>
        <w:t xml:space="preserve">     </w:t>
      </w:r>
      <w:r>
        <w:rPr>
          <w:rFonts w:ascii="Times New Roman" w:hAnsi="Times New Roman"/>
          <w:b/>
          <w:spacing w:val="-1"/>
          <w:sz w:val="28"/>
        </w:rPr>
        <w:t>Серийный номер:</w:t>
      </w:r>
      <w:r w:rsidR="0029525E">
        <w:rPr>
          <w:rFonts w:ascii="Times New Roman" w:hAnsi="Times New Roman"/>
          <w:b/>
          <w:spacing w:val="-1"/>
          <w:sz w:val="28"/>
        </w:rPr>
        <w:t>_____</w:t>
      </w:r>
    </w:p>
    <w:p w:rsidR="003049F3" w:rsidRPr="00046775" w:rsidRDefault="003049F3" w:rsidP="003049F3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3049F3" w:rsidRDefault="003049F3" w:rsidP="003049F3">
      <w:pPr>
        <w:spacing w:line="360" w:lineRule="atLeast"/>
        <w:textAlignment w:val="baseline"/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0"/>
        </w:rPr>
        <w:t xml:space="preserve">    </w:t>
      </w:r>
      <w:r w:rsidRPr="00046775">
        <w:rPr>
          <w:rFonts w:ascii="Times New Roman" w:hAnsi="Times New Roman"/>
          <w:b/>
          <w:sz w:val="20"/>
        </w:rPr>
        <w:t>В</w:t>
      </w:r>
      <w:r w:rsidRPr="00046775">
        <w:rPr>
          <w:rFonts w:ascii="Times New Roman" w:hAnsi="Times New Roman"/>
          <w:b/>
          <w:spacing w:val="-8"/>
          <w:sz w:val="20"/>
        </w:rPr>
        <w:t xml:space="preserve"> </w:t>
      </w:r>
      <w:r w:rsidRPr="00046775">
        <w:rPr>
          <w:rFonts w:ascii="Times New Roman" w:hAnsi="Times New Roman"/>
          <w:b/>
          <w:sz w:val="20"/>
        </w:rPr>
        <w:t>конструкцию</w:t>
      </w:r>
      <w:r w:rsidRPr="00046775">
        <w:rPr>
          <w:rFonts w:ascii="Times New Roman" w:hAnsi="Times New Roman"/>
          <w:b/>
          <w:spacing w:val="-10"/>
          <w:sz w:val="20"/>
        </w:rPr>
        <w:t xml:space="preserve"> </w:t>
      </w:r>
      <w:r w:rsidRPr="00046775">
        <w:rPr>
          <w:rFonts w:ascii="Times New Roman" w:hAnsi="Times New Roman"/>
          <w:b/>
          <w:sz w:val="20"/>
        </w:rPr>
        <w:t>оборудования</w:t>
      </w:r>
      <w:r w:rsidRPr="00046775">
        <w:rPr>
          <w:rFonts w:ascii="Times New Roman" w:hAnsi="Times New Roman"/>
          <w:b/>
          <w:spacing w:val="-8"/>
          <w:sz w:val="20"/>
        </w:rPr>
        <w:t xml:space="preserve"> </w:t>
      </w:r>
      <w:r w:rsidRPr="00046775">
        <w:rPr>
          <w:rFonts w:ascii="Times New Roman" w:hAnsi="Times New Roman"/>
          <w:b/>
          <w:sz w:val="20"/>
        </w:rPr>
        <w:t>могут</w:t>
      </w:r>
      <w:r w:rsidRPr="00046775">
        <w:rPr>
          <w:rFonts w:ascii="Times New Roman" w:hAnsi="Times New Roman"/>
          <w:b/>
          <w:spacing w:val="-9"/>
          <w:sz w:val="20"/>
        </w:rPr>
        <w:t xml:space="preserve"> </w:t>
      </w:r>
      <w:r w:rsidRPr="00046775">
        <w:rPr>
          <w:rFonts w:ascii="Times New Roman" w:hAnsi="Times New Roman"/>
          <w:b/>
          <w:sz w:val="20"/>
        </w:rPr>
        <w:t>быть</w:t>
      </w:r>
      <w:r w:rsidRPr="00046775">
        <w:rPr>
          <w:rFonts w:ascii="Times New Roman" w:hAnsi="Times New Roman"/>
          <w:b/>
          <w:spacing w:val="-8"/>
          <w:sz w:val="20"/>
        </w:rPr>
        <w:t xml:space="preserve"> </w:t>
      </w:r>
      <w:r w:rsidRPr="00046775">
        <w:rPr>
          <w:rFonts w:ascii="Times New Roman" w:hAnsi="Times New Roman"/>
          <w:b/>
          <w:sz w:val="20"/>
        </w:rPr>
        <w:t>внесены</w:t>
      </w:r>
      <w:r w:rsidRPr="00046775">
        <w:rPr>
          <w:rFonts w:ascii="Times New Roman" w:hAnsi="Times New Roman"/>
          <w:b/>
          <w:spacing w:val="-9"/>
          <w:sz w:val="20"/>
        </w:rPr>
        <w:t xml:space="preserve"> </w:t>
      </w:r>
      <w:r w:rsidRPr="00046775">
        <w:rPr>
          <w:rFonts w:ascii="Times New Roman" w:hAnsi="Times New Roman"/>
          <w:b/>
          <w:spacing w:val="-1"/>
          <w:sz w:val="20"/>
        </w:rPr>
        <w:t>изменения</w:t>
      </w:r>
      <w:r w:rsidRPr="00046775">
        <w:rPr>
          <w:rFonts w:ascii="Times New Roman" w:hAnsi="Times New Roman"/>
          <w:b/>
          <w:spacing w:val="-8"/>
          <w:sz w:val="20"/>
        </w:rPr>
        <w:t xml:space="preserve"> </w:t>
      </w:r>
      <w:r w:rsidRPr="00046775">
        <w:rPr>
          <w:rFonts w:ascii="Times New Roman" w:hAnsi="Times New Roman"/>
          <w:b/>
          <w:sz w:val="20"/>
        </w:rPr>
        <w:t>без</w:t>
      </w:r>
      <w:r w:rsidRPr="00046775">
        <w:rPr>
          <w:rFonts w:ascii="Times New Roman" w:hAnsi="Times New Roman"/>
          <w:b/>
          <w:spacing w:val="-10"/>
          <w:sz w:val="20"/>
        </w:rPr>
        <w:t xml:space="preserve"> </w:t>
      </w:r>
      <w:r w:rsidRPr="00046775">
        <w:rPr>
          <w:rFonts w:ascii="Times New Roman" w:hAnsi="Times New Roman"/>
          <w:b/>
          <w:sz w:val="20"/>
        </w:rPr>
        <w:t>уведомления</w:t>
      </w:r>
      <w:r>
        <w:rPr>
          <w:rFonts w:ascii="Times New Roman" w:hAnsi="Times New Roman"/>
          <w:b/>
          <w:sz w:val="20"/>
        </w:rPr>
        <w:t xml:space="preserve"> покупателя</w:t>
      </w:r>
    </w:p>
    <w:p w:rsidR="00811429" w:rsidRDefault="00811429" w:rsidP="00895F89">
      <w:pPr>
        <w:spacing w:line="360" w:lineRule="atLeast"/>
        <w:textAlignment w:val="baseline"/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811429" w:rsidRDefault="00811429" w:rsidP="00895F89">
      <w:pPr>
        <w:spacing w:line="360" w:lineRule="atLeast"/>
        <w:textAlignment w:val="baseline"/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895F89" w:rsidRPr="00895F89" w:rsidRDefault="00895F89" w:rsidP="00895F89">
      <w:pPr>
        <w:spacing w:line="360" w:lineRule="atLeast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Универсальные котлы серии </w:t>
      </w:r>
      <w:r w:rsidR="004B1905"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  <w:t>У-КДО</w:t>
      </w:r>
      <w:r w:rsidRPr="00895F89"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  <w:t xml:space="preserve"> предназначены для отопления больших частных домов и промышленных помещений. Котлы серии </w:t>
      </w:r>
      <w:r w:rsidR="004B1905"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  <w:t>У-КДО</w:t>
      </w:r>
      <w:r w:rsidRPr="00895F89"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  <w:t xml:space="preserve"> представлены в диапазоне мощностей  от 15 - 58 – 465 кВт, но для достижения большей мощности котлы данной модели можно использовать в каскаде. Для управления работой котла </w:t>
      </w:r>
      <w:r w:rsidR="004B1905"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  <w:t>У-КДО</w:t>
      </w:r>
      <w:r w:rsidRPr="00895F89">
        <w:rPr>
          <w:rFonts w:ascii="inherit" w:eastAsia="Times New Roman" w:hAnsi="inherit" w:cs="Helvetica"/>
          <w:color w:val="555555"/>
          <w:sz w:val="24"/>
          <w:szCs w:val="24"/>
          <w:bdr w:val="none" w:sz="0" w:space="0" w:color="auto" w:frame="1"/>
          <w:lang w:eastAsia="ru-RU"/>
        </w:rPr>
        <w:t> используется электронный блок управления  находящийся на лицевой панели котла. С его помощью осуществляется включение/перезапуск/выключение котла, выбор сезона года, выбор режима работы контура ГВС, а также визуальный контроль с помощью индикаторов режима работы котла. Дополнительные сервисные функции реализуются c помощью выносного термостата, устанавливаемого в обогреваемом помещении. Термостат подсоединяется к котлу с помощью кабеля. Применение горелки ГНОМ позволяет обеспечить высокий КПД котла, полное сгорание топлива, высокую экологическую безопасность и высокую экономичность в потреблении топлива.</w:t>
      </w:r>
    </w:p>
    <w:p w:rsidR="00895F89" w:rsidRPr="00895F89" w:rsidRDefault="008279F4" w:rsidP="00895F8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hyperlink r:id="rId9" w:anchor="desc" w:history="1">
        <w:r w:rsidR="00895F89" w:rsidRPr="00895F89">
          <w:rPr>
            <w:rFonts w:ascii="inherit" w:eastAsia="Times New Roman" w:hAnsi="inherit" w:cs="Times New Roman"/>
            <w:color w:val="555555"/>
            <w:sz w:val="27"/>
            <w:szCs w:val="27"/>
            <w:bdr w:val="single" w:sz="12" w:space="15" w:color="auto" w:frame="1"/>
            <w:shd w:val="clear" w:color="auto" w:fill="EEEEEE"/>
            <w:lang w:eastAsia="ru-RU"/>
          </w:rPr>
          <w:t>Описание</w:t>
        </w:r>
      </w:hyperlink>
    </w:p>
    <w:p w:rsidR="00895F89" w:rsidRPr="00895F89" w:rsidRDefault="00895F89" w:rsidP="00895F8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895F89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Конструктивные особенности котлов </w:t>
      </w:r>
      <w:r w:rsidR="004B190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У-КДО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двухконтурный теплообменник из специальной высококачественной стали </w:t>
      </w:r>
      <w:r w:rsidRPr="00895F89">
        <w:rPr>
          <w:rFonts w:ascii="inherit" w:eastAsia="Times New Roman" w:hAnsi="inherit" w:cs="Helvetica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(опционально)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proofErr w:type="spellStart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турбоциклонная</w:t>
      </w:r>
      <w:proofErr w:type="spellEnd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горелка ГНОМ с </w:t>
      </w:r>
      <w:proofErr w:type="gramStart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электрическим</w:t>
      </w:r>
      <w:proofErr w:type="gramEnd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поджигом</w:t>
      </w:r>
      <w:proofErr w:type="spellEnd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;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сжигает практически все виды жидкого топлива;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proofErr w:type="spellStart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GSm</w:t>
      </w:r>
      <w:proofErr w:type="spellEnd"/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модуль</w:t>
      </w:r>
      <w:r w:rsidRPr="00895F89">
        <w:rPr>
          <w:rFonts w:ascii="inherit" w:eastAsia="Times New Roman" w:hAnsi="inherit" w:cs="Helvetica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(опционально)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электронный блок управления 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термостат-регулятор 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насос для </w:t>
      </w:r>
      <w:r w:rsidR="0029525E"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подкачки</w:t>
      </w:r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топлива</w:t>
      </w:r>
    </w:p>
    <w:p w:rsidR="00895F89" w:rsidRPr="00895F89" w:rsidRDefault="00895F89" w:rsidP="00895F89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фильтрующий элемент</w:t>
      </w:r>
    </w:p>
    <w:p w:rsidR="00895F89" w:rsidRPr="00895F89" w:rsidRDefault="00895F89" w:rsidP="0029525E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</w:p>
    <w:p w:rsidR="0029525E" w:rsidRDefault="0029525E" w:rsidP="002952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1</w:t>
      </w:r>
      <w:r w:rsidRPr="0029525E">
        <w:rPr>
          <w:rFonts w:ascii="Arial" w:hAnsi="Arial" w:cs="Arial"/>
          <w:b/>
          <w:color w:val="333333"/>
          <w:sz w:val="21"/>
          <w:szCs w:val="21"/>
        </w:rPr>
        <w:t xml:space="preserve"> Общая информация</w:t>
      </w:r>
    </w:p>
    <w:p w:rsidR="008279F4" w:rsidRDefault="008279F4" w:rsidP="002952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</w:p>
    <w:p w:rsidR="008279F4" w:rsidRDefault="008279F4" w:rsidP="008279F4">
      <w:pPr>
        <w:spacing w:line="0" w:lineRule="atLeast"/>
        <w:rPr>
          <w:sz w:val="32"/>
          <w:szCs w:val="32"/>
        </w:rPr>
      </w:pPr>
      <w:r>
        <w:rPr>
          <w:sz w:val="32"/>
          <w:szCs w:val="32"/>
        </w:rPr>
        <w:t xml:space="preserve">Нормативные требования и практические рекомендации при проектировании котельных </w:t>
      </w:r>
    </w:p>
    <w:p w:rsidR="008279F4" w:rsidRDefault="008279F4" w:rsidP="008279F4">
      <w:pPr>
        <w:spacing w:line="0" w:lineRule="atLeast"/>
        <w:rPr>
          <w:sz w:val="32"/>
          <w:szCs w:val="32"/>
        </w:rPr>
      </w:pPr>
    </w:p>
    <w:p w:rsidR="008279F4" w:rsidRDefault="008279F4" w:rsidP="008279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>
        <w:t>1.1. Градостроительный кодекс РФ от 29.11.2004 г. № 190-ФЗ с измен</w:t>
      </w:r>
      <w:proofErr w:type="gramStart"/>
      <w:r>
        <w:t>е-</w:t>
      </w:r>
      <w:proofErr w:type="gramEnd"/>
      <w:r>
        <w:t xml:space="preserve"> </w:t>
      </w:r>
      <w:proofErr w:type="spellStart"/>
      <w:r>
        <w:t>ниями</w:t>
      </w:r>
      <w:proofErr w:type="spellEnd"/>
      <w:r>
        <w:t xml:space="preserve"> и дополнениями. 2. Постановление Правительства РФ от 18.02.2008 г. № 87 «О с</w:t>
      </w:r>
      <w:proofErr w:type="gramStart"/>
      <w:r>
        <w:t>о-</w:t>
      </w:r>
      <w:proofErr w:type="gramEnd"/>
      <w:r>
        <w:t xml:space="preserve"> ставе разделов проектной до- </w:t>
      </w:r>
      <w:proofErr w:type="spellStart"/>
      <w:r>
        <w:t>кументации</w:t>
      </w:r>
      <w:proofErr w:type="spellEnd"/>
      <w:r>
        <w:t xml:space="preserve"> и требованиях к их содержанию» с изменениями и дополнениями. 3. СП 41-104–2000 «</w:t>
      </w:r>
      <w:proofErr w:type="spellStart"/>
      <w:r>
        <w:t>Проектиров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автономных источников те- </w:t>
      </w:r>
      <w:proofErr w:type="spellStart"/>
      <w:r>
        <w:t>плоснабжения</w:t>
      </w:r>
      <w:proofErr w:type="spellEnd"/>
      <w:r>
        <w:t>». 4. СНиП II-35–76 «Котельные уст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новки</w:t>
      </w:r>
      <w:proofErr w:type="spellEnd"/>
      <w:r>
        <w:t xml:space="preserve">. Нормы проектирования» с изменением № 1 (в 2013 г. предполагается выпуск нового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туализированного</w:t>
      </w:r>
      <w:proofErr w:type="spellEnd"/>
      <w:r>
        <w:t xml:space="preserve"> документа). 5. СНиП 41-02–2003 «Тепловые сети. Нормы проектирования» (в 2013 г. предполагается выпуск нового актуализированного д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кумента</w:t>
      </w:r>
      <w:proofErr w:type="spellEnd"/>
      <w:r>
        <w:t>). 6. СНиП 2.04.02–84* «</w:t>
      </w:r>
      <w:proofErr w:type="spellStart"/>
      <w:r>
        <w:t>Водоснабж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. Наружные сети и </w:t>
      </w:r>
      <w:proofErr w:type="spellStart"/>
      <w:r>
        <w:t>сооруж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». Актуализированная </w:t>
      </w:r>
      <w:proofErr w:type="spellStart"/>
      <w:r>
        <w:t>реда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ция</w:t>
      </w:r>
      <w:proofErr w:type="spellEnd"/>
      <w:r>
        <w:t xml:space="preserve"> (СП 31.13330–2012). 7. СНиП 23-01–99 «Строительная климатология и геофизика» (в 2013 г. предполагается выпуск нового актуализированного д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кумента</w:t>
      </w:r>
      <w:proofErr w:type="spellEnd"/>
      <w:r>
        <w:t>). 8. СНиП 31-03–2001 «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ственные</w:t>
      </w:r>
      <w:proofErr w:type="spellEnd"/>
      <w:r>
        <w:t xml:space="preserve"> здания». </w:t>
      </w:r>
      <w:proofErr w:type="spellStart"/>
      <w:r>
        <w:t>Актуализир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ванная редакция (СП 56.13330– 2011). 9. СНиП 2.04.01–85* «Внутренний водопровод и канализация </w:t>
      </w:r>
      <w:proofErr w:type="spellStart"/>
      <w:r>
        <w:t>зд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». Актуализированная </w:t>
      </w:r>
      <w:proofErr w:type="spellStart"/>
      <w:r>
        <w:lastRenderedPageBreak/>
        <w:t>реда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ция</w:t>
      </w:r>
      <w:proofErr w:type="spellEnd"/>
      <w:r>
        <w:t xml:space="preserve"> (СП 30.13330–2012). 10. СНиП 2.04.05–91* «Отопление, вентиляция и </w:t>
      </w:r>
      <w:proofErr w:type="spellStart"/>
      <w:r>
        <w:t>кондициониров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» (в 2013 г. предполагается выпуск нового </w:t>
      </w:r>
      <w:proofErr w:type="spellStart"/>
      <w:r>
        <w:t>актуализированно</w:t>
      </w:r>
      <w:proofErr w:type="spellEnd"/>
      <w:r>
        <w:t xml:space="preserve">- </w:t>
      </w:r>
      <w:proofErr w:type="spellStart"/>
      <w:r>
        <w:t>го</w:t>
      </w:r>
      <w:proofErr w:type="spellEnd"/>
      <w:r>
        <w:t xml:space="preserve"> документа). 11. СП 4.13130–2009 «Системы противопожарной защиты. </w:t>
      </w:r>
      <w:proofErr w:type="spellStart"/>
      <w:r>
        <w:t>Огр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ничение</w:t>
      </w:r>
      <w:proofErr w:type="spellEnd"/>
      <w:r>
        <w:t xml:space="preserve"> распространения пожара на объектах защиты. Требования к объемно-планировочным и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структивным</w:t>
      </w:r>
      <w:proofErr w:type="spellEnd"/>
      <w:r>
        <w:t xml:space="preserve"> решениям». 12. СНиП 42-01–2002 «</w:t>
      </w:r>
      <w:proofErr w:type="spellStart"/>
      <w:r>
        <w:t>Газораспр</w:t>
      </w:r>
      <w:proofErr w:type="gramStart"/>
      <w:r>
        <w:t>е</w:t>
      </w:r>
      <w:proofErr w:type="spellEnd"/>
      <w:r>
        <w:t>-</w:t>
      </w:r>
      <w:proofErr w:type="gramEnd"/>
      <w:r>
        <w:t xml:space="preserve"> делительные системы». </w:t>
      </w:r>
      <w:proofErr w:type="spellStart"/>
      <w:r>
        <w:t>Акту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лизированная</w:t>
      </w:r>
      <w:proofErr w:type="spellEnd"/>
      <w:r>
        <w:t xml:space="preserve"> редакция (СП62- 13330–2011). 13. СанПиН 2.2.1/2.1.1.1200–2003 «Санитарно-защитные зоны и санитарная классификация предприятий, сооружений и иных объектов» (новая редакция). 14. СНиП 12-01–2004 «Организация строительства (Приемка и ввод в эксплуатацию законченных строительством объектов)». 15. Правила устройства и безопасной эксплуатации паровых котлов с давлением пара до 0,07 МПа, водогрейных котлов и </w:t>
      </w:r>
      <w:proofErr w:type="spellStart"/>
      <w:r>
        <w:t>водоп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догревателей</w:t>
      </w:r>
      <w:proofErr w:type="spellEnd"/>
      <w:r>
        <w:t xml:space="preserve"> с температурой нагрева воды не выше 115 °С </w:t>
      </w:r>
      <w:proofErr w:type="spellStart"/>
      <w:r>
        <w:t>с</w:t>
      </w:r>
      <w:proofErr w:type="spellEnd"/>
      <w:r>
        <w:t xml:space="preserve"> изменениями № 1, 2, 3 «Рос- </w:t>
      </w:r>
      <w:proofErr w:type="spellStart"/>
      <w:r>
        <w:t>коммунэнерго</w:t>
      </w:r>
      <w:proofErr w:type="spellEnd"/>
      <w:r>
        <w:t>». Утверждены постановлением Минстроя РФ от 28.08.92 г. № 205. 1. Нормативные документы 12 | 13 16. ПБ 03-445–2002 «Правила без</w:t>
      </w:r>
      <w:proofErr w:type="gramStart"/>
      <w:r>
        <w:t>о-</w:t>
      </w:r>
      <w:proofErr w:type="gramEnd"/>
      <w:r>
        <w:t xml:space="preserve"> </w:t>
      </w:r>
      <w:proofErr w:type="spellStart"/>
      <w:r>
        <w:t>пасности</w:t>
      </w:r>
      <w:proofErr w:type="spellEnd"/>
      <w:r>
        <w:t xml:space="preserve"> при эксплуатации дымовых и вентиляционных про- </w:t>
      </w:r>
      <w:proofErr w:type="spellStart"/>
      <w:r>
        <w:t>мышленных</w:t>
      </w:r>
      <w:proofErr w:type="spellEnd"/>
      <w:r>
        <w:t xml:space="preserve"> труб», утверждены постановлением </w:t>
      </w:r>
      <w:proofErr w:type="spellStart"/>
      <w:r>
        <w:t>Госгортехнадзо</w:t>
      </w:r>
      <w:proofErr w:type="spellEnd"/>
      <w:r>
        <w:t xml:space="preserve">- </w:t>
      </w:r>
      <w:proofErr w:type="spellStart"/>
      <w:r>
        <w:t>ра</w:t>
      </w:r>
      <w:proofErr w:type="spellEnd"/>
      <w:r>
        <w:t xml:space="preserve"> от 03.12.2001 г. № 56. 17. ПБ 12-529–2003 «Правила без</w:t>
      </w:r>
      <w:proofErr w:type="gramStart"/>
      <w:r>
        <w:t>о-</w:t>
      </w:r>
      <w:proofErr w:type="gramEnd"/>
      <w:r>
        <w:t xml:space="preserve"> </w:t>
      </w:r>
      <w:proofErr w:type="spellStart"/>
      <w:r>
        <w:t>пасности</w:t>
      </w:r>
      <w:proofErr w:type="spellEnd"/>
      <w:r>
        <w:t xml:space="preserve"> систем </w:t>
      </w:r>
      <w:proofErr w:type="spellStart"/>
      <w:r>
        <w:t>газораспре</w:t>
      </w:r>
      <w:proofErr w:type="spellEnd"/>
      <w:r>
        <w:t xml:space="preserve">- деления и </w:t>
      </w:r>
      <w:proofErr w:type="spellStart"/>
      <w:r>
        <w:t>газопотребления</w:t>
      </w:r>
      <w:proofErr w:type="spellEnd"/>
      <w:r>
        <w:t>», утверждены постановлением Госгортехнадзора от 18.03.2003 г. № 9. 18. ПБ 10-573–2003 «Правила устро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и безопасной эксплуатации трубопроводов пара и горячей воды», утверждены постанов- </w:t>
      </w:r>
      <w:proofErr w:type="spellStart"/>
      <w:r>
        <w:t>лением</w:t>
      </w:r>
      <w:proofErr w:type="spellEnd"/>
      <w:r>
        <w:t xml:space="preserve"> Госгортехнадзора от 11.06.2003 г. № 90. 19. ПБ 10-574–2003 «Правила устро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и безопасной эксплуатации паровых и водогрейных котлов», утверждены постановлением Госгортехнадзора от 11.06.03 г. № 88. 20. ПБ 10-576–2003 «Правила устройства и безопасной </w:t>
      </w:r>
      <w:proofErr w:type="spellStart"/>
      <w:r>
        <w:t>экспл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атации</w:t>
      </w:r>
      <w:proofErr w:type="spellEnd"/>
      <w:r>
        <w:t xml:space="preserve"> сосудов, работающих под давлением», утверждены поста- </w:t>
      </w:r>
      <w:proofErr w:type="spellStart"/>
      <w:r>
        <w:t>новлением</w:t>
      </w:r>
      <w:proofErr w:type="spellEnd"/>
      <w:r>
        <w:t xml:space="preserve"> Госгортехнадзора от 11.06.2003 г. № 91. 21. ПБ 10-585–2003 «Правила устро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и безопасной эксплуатации технологических трубопроводов», утверждены постановлением </w:t>
      </w:r>
      <w:proofErr w:type="spellStart"/>
      <w:r>
        <w:t>Гос</w:t>
      </w:r>
      <w:proofErr w:type="spellEnd"/>
      <w:r>
        <w:t xml:space="preserve">- </w:t>
      </w:r>
      <w:proofErr w:type="spellStart"/>
      <w:r>
        <w:t>гортехнадзора</w:t>
      </w:r>
      <w:proofErr w:type="spellEnd"/>
      <w:r>
        <w:t xml:space="preserve"> от 10.06.2003 г. № 80. 22. ПБ-09-609–2003 «Правила безопасности для объектов, использующих сжиженные угл</w:t>
      </w:r>
      <w:proofErr w:type="gramStart"/>
      <w:r>
        <w:t>е-</w:t>
      </w:r>
      <w:proofErr w:type="gramEnd"/>
      <w:r>
        <w:t xml:space="preserve"> водородные газы», утверждены постановлением </w:t>
      </w:r>
      <w:proofErr w:type="spellStart"/>
      <w:r>
        <w:t>Госгортехнадзо</w:t>
      </w:r>
      <w:proofErr w:type="spellEnd"/>
      <w:r>
        <w:t xml:space="preserve">- </w:t>
      </w:r>
      <w:proofErr w:type="spellStart"/>
      <w:r>
        <w:t>ра</w:t>
      </w:r>
      <w:proofErr w:type="spellEnd"/>
      <w:r>
        <w:t xml:space="preserve"> от 27.05.2003 г. № 40. 23. Правила пользования газом и предоставления услуг по газоснабжению в Российской Федерации. Утверждены пост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новлением</w:t>
      </w:r>
      <w:proofErr w:type="spellEnd"/>
      <w:r>
        <w:t xml:space="preserve"> Правительства РФ от 17.05.2002 г. 24. ПУЭ «Правила устройства электроустановок», 6-я и 7-я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дакции</w:t>
      </w:r>
      <w:proofErr w:type="spellEnd"/>
      <w:r>
        <w:t>. 25. ППБ-01–2003 «Правила пожарной безопасности в Российской Фед</w:t>
      </w:r>
      <w:proofErr w:type="gramStart"/>
      <w:r>
        <w:t>е-</w:t>
      </w:r>
      <w:proofErr w:type="gramEnd"/>
      <w:r>
        <w:t xml:space="preserve"> рации». 26. ПТЭ ТЭ «Правила технической эксплуатации тепловых </w:t>
      </w:r>
      <w:proofErr w:type="spellStart"/>
      <w:r>
        <w:t>эне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гоустановок</w:t>
      </w:r>
      <w:proofErr w:type="spellEnd"/>
      <w:r>
        <w:t>», утверждены по- становлением Правительства РФ от 17.05.2002 г. 27. ГОСТ 5542–87 «Газы горючие природные для промышленного и коммунального назначения. Технические условия». 28. ГОСТ 12.1.018–93 ССБТ. «П</w:t>
      </w:r>
      <w:proofErr w:type="gramStart"/>
      <w:r>
        <w:t>о-</w:t>
      </w:r>
      <w:proofErr w:type="gramEnd"/>
      <w:r>
        <w:t xml:space="preserve"> </w:t>
      </w:r>
      <w:proofErr w:type="spellStart"/>
      <w:r>
        <w:t>жаровзрывобезопасность</w:t>
      </w:r>
      <w:proofErr w:type="spellEnd"/>
      <w:r>
        <w:t xml:space="preserve"> стати- </w:t>
      </w:r>
      <w:proofErr w:type="spellStart"/>
      <w:r>
        <w:t>ческого</w:t>
      </w:r>
      <w:proofErr w:type="spellEnd"/>
      <w:r>
        <w:t xml:space="preserve"> электричества. Общие требования». 29. ГОСТ 14202–69 «Трубопроводы промпредприятий. Опознавател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окраска». Нормативные требования и практические рекомендации при проектировании котельных 30. ГОСТ 21.609–83 СПДС. «Газ</w:t>
      </w:r>
      <w:proofErr w:type="gramStart"/>
      <w:r>
        <w:t>о-</w:t>
      </w:r>
      <w:proofErr w:type="gramEnd"/>
      <w:r>
        <w:t xml:space="preserve"> снабжение. Внутренние устро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>. Рабочие чертежи». 31. НПБ 105 «Определение кат</w:t>
      </w:r>
      <w:proofErr w:type="gramStart"/>
      <w:r>
        <w:t>е-</w:t>
      </w:r>
      <w:proofErr w:type="gramEnd"/>
      <w:r>
        <w:t xml:space="preserve"> </w:t>
      </w:r>
      <w:proofErr w:type="spellStart"/>
      <w:r>
        <w:t>горий</w:t>
      </w:r>
      <w:proofErr w:type="spellEnd"/>
      <w:r>
        <w:t xml:space="preserve"> зданий и помещений по взрывопожарной и пожарной опасности». 32. РД 12-341–2000 «Инструкция по контролю за содержанием окиси углерода в помещениях </w:t>
      </w:r>
      <w:proofErr w:type="spellStart"/>
      <w:r>
        <w:t>котел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». 33. </w:t>
      </w:r>
      <w:proofErr w:type="gramStart"/>
      <w:r>
        <w:t>ПР</w:t>
      </w:r>
      <w:proofErr w:type="gramEnd"/>
      <w:r>
        <w:t xml:space="preserve"> 50.2.019–2003 «Количество природного газа. Методика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полнения</w:t>
      </w:r>
      <w:proofErr w:type="spellEnd"/>
      <w:r>
        <w:t xml:space="preserve"> измерений при помощи турбинных и ротационных счет- </w:t>
      </w:r>
      <w:proofErr w:type="spellStart"/>
      <w:r>
        <w:t>чиков</w:t>
      </w:r>
      <w:proofErr w:type="spellEnd"/>
      <w:r>
        <w:t xml:space="preserve">». 34. СП 42-101–2003 «Общие </w:t>
      </w:r>
      <w:proofErr w:type="spellStart"/>
      <w:r>
        <w:t>полож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по проектированию и строи- </w:t>
      </w:r>
      <w:proofErr w:type="spellStart"/>
      <w:r>
        <w:t>тельству</w:t>
      </w:r>
      <w:proofErr w:type="spellEnd"/>
      <w:r>
        <w:t xml:space="preserve"> газораспределительных систем из металлических и поли- этиленовых труб». 35. СП 42-102–2004 «</w:t>
      </w:r>
      <w:proofErr w:type="spellStart"/>
      <w:r>
        <w:t>Проектиров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и строительство </w:t>
      </w:r>
      <w:proofErr w:type="spellStart"/>
      <w:r>
        <w:t>газопрово</w:t>
      </w:r>
      <w:proofErr w:type="spellEnd"/>
      <w:r>
        <w:t xml:space="preserve">- </w:t>
      </w:r>
      <w:proofErr w:type="spellStart"/>
      <w:r>
        <w:t>дов</w:t>
      </w:r>
      <w:proofErr w:type="spellEnd"/>
      <w:r>
        <w:t xml:space="preserve"> из металлических труб». 36. СП 42-104–2003 «Свод правил по применению запорной арматуры для строительства систем </w:t>
      </w:r>
      <w:proofErr w:type="spellStart"/>
      <w:r>
        <w:t>газо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набжения</w:t>
      </w:r>
      <w:proofErr w:type="spellEnd"/>
      <w:r>
        <w:t>». 37. СП 2.2.1.1312–2003 «</w:t>
      </w:r>
      <w:proofErr w:type="spellStart"/>
      <w:r>
        <w:t>Гигиен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требования к </w:t>
      </w:r>
      <w:proofErr w:type="spellStart"/>
      <w:r>
        <w:t>проектиро</w:t>
      </w:r>
      <w:proofErr w:type="spellEnd"/>
      <w:r>
        <w:t xml:space="preserve">- </w:t>
      </w:r>
      <w:proofErr w:type="spellStart"/>
      <w:r>
        <w:t>ванию</w:t>
      </w:r>
      <w:proofErr w:type="spellEnd"/>
      <w:r>
        <w:t xml:space="preserve"> вновь строящихся и ре- конструируемых промышленных предприятий». 38. СП 31-106–2002 «</w:t>
      </w:r>
      <w:proofErr w:type="spellStart"/>
      <w:r>
        <w:t>Проектиров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и строительство инженерных систем одноквартирных жилых домов». 39. СП 11-107–98 «Порядок </w:t>
      </w:r>
      <w:proofErr w:type="spellStart"/>
      <w:r>
        <w:t>разр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ботки</w:t>
      </w:r>
      <w:proofErr w:type="spellEnd"/>
      <w:r>
        <w:t xml:space="preserve"> и состав раздела «</w:t>
      </w:r>
      <w:proofErr w:type="spellStart"/>
      <w:r>
        <w:t>Инже</w:t>
      </w:r>
      <w:proofErr w:type="spellEnd"/>
      <w:r>
        <w:t xml:space="preserve">- </w:t>
      </w:r>
      <w:proofErr w:type="spellStart"/>
      <w:r>
        <w:t>нерно</w:t>
      </w:r>
      <w:proofErr w:type="spellEnd"/>
      <w:r>
        <w:t xml:space="preserve">-технические мероприятия гражданской обороны.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t xml:space="preserve"> приятия по предупреждению чрезвычайных ситуаций проектов строительства». 40. СПДС. Система проектной док</w:t>
      </w:r>
      <w:proofErr w:type="gramStart"/>
      <w:r>
        <w:t>у-</w:t>
      </w:r>
      <w:proofErr w:type="gramEnd"/>
      <w:r>
        <w:t xml:space="preserve"> </w:t>
      </w:r>
      <w:proofErr w:type="spellStart"/>
      <w:r>
        <w:t>ментации</w:t>
      </w:r>
      <w:proofErr w:type="spellEnd"/>
      <w:r>
        <w:t xml:space="preserve"> для строительства. 41. ГОСТ 21.101 «Основные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к проектной и рабочей до- </w:t>
      </w:r>
      <w:proofErr w:type="spellStart"/>
      <w:r>
        <w:t>кументации</w:t>
      </w:r>
      <w:proofErr w:type="spellEnd"/>
      <w:r>
        <w:t xml:space="preserve">». 42. Территориальные (местные) </w:t>
      </w:r>
      <w:proofErr w:type="spellStart"/>
      <w:r>
        <w:t>стр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ительные</w:t>
      </w:r>
      <w:proofErr w:type="spellEnd"/>
      <w:r>
        <w:t xml:space="preserve"> </w:t>
      </w:r>
      <w:r>
        <w:lastRenderedPageBreak/>
        <w:t xml:space="preserve">нормы (ТСН) и </w:t>
      </w:r>
      <w:proofErr w:type="spellStart"/>
      <w:r>
        <w:t>инструк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по теплоснабжению. 43. Официальные термины и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ления</w:t>
      </w:r>
      <w:proofErr w:type="spellEnd"/>
      <w:r>
        <w:t xml:space="preserve"> в строительстве, </w:t>
      </w:r>
      <w:proofErr w:type="spellStart"/>
      <w:r>
        <w:t>архитек</w:t>
      </w:r>
      <w:proofErr w:type="spellEnd"/>
      <w:r>
        <w:t xml:space="preserve">- туре и жилищно-коммунальном комплексе Госстрой России. 44. Технический регламент </w:t>
      </w:r>
      <w:proofErr w:type="spellStart"/>
      <w:r>
        <w:t>безопа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машин и оборудования. Утвержден постановлением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вительства</w:t>
      </w:r>
      <w:proofErr w:type="spellEnd"/>
      <w:r>
        <w:t xml:space="preserve"> РФ от 15.09.2009 г. № 753-ФЗ. 45. Технический регламент без</w:t>
      </w:r>
      <w:proofErr w:type="gramStart"/>
      <w:r>
        <w:t>о-</w:t>
      </w:r>
      <w:proofErr w:type="gramEnd"/>
      <w:r>
        <w:t xml:space="preserve"> </w:t>
      </w:r>
      <w:proofErr w:type="spellStart"/>
      <w:r>
        <w:t>пасности</w:t>
      </w:r>
      <w:proofErr w:type="spellEnd"/>
      <w:r>
        <w:t xml:space="preserve"> зданий и сооружений. Утвержден постановлением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вительства</w:t>
      </w:r>
      <w:proofErr w:type="spellEnd"/>
      <w:r>
        <w:t xml:space="preserve"> РФ от 30.12.2009 г. № 384-ФЗ. 46. Технический регламент без</w:t>
      </w:r>
      <w:proofErr w:type="gramStart"/>
      <w:r>
        <w:t>о-</w:t>
      </w:r>
      <w:proofErr w:type="gramEnd"/>
      <w:r>
        <w:t xml:space="preserve"> </w:t>
      </w:r>
      <w:proofErr w:type="spellStart"/>
      <w:r>
        <w:t>пасности</w:t>
      </w:r>
      <w:proofErr w:type="spellEnd"/>
      <w:r>
        <w:t xml:space="preserve"> оборудования для </w:t>
      </w:r>
      <w:proofErr w:type="spellStart"/>
      <w:r>
        <w:t>ра</w:t>
      </w:r>
      <w:proofErr w:type="spellEnd"/>
      <w:r>
        <w:t xml:space="preserve">- боты во взрывоопасных средах. </w:t>
      </w:r>
      <w:proofErr w:type="gramStart"/>
      <w:r>
        <w:t>Утвержден</w:t>
      </w:r>
      <w:proofErr w:type="gramEnd"/>
      <w:r>
        <w:t xml:space="preserve"> постановлением </w:t>
      </w:r>
      <w:proofErr w:type="spellStart"/>
      <w:r>
        <w:t>Пра</w:t>
      </w:r>
      <w:proofErr w:type="spellEnd"/>
      <w:r>
        <w:t xml:space="preserve">- 1. Нормативные документы 14 | 15 </w:t>
      </w:r>
      <w:proofErr w:type="spellStart"/>
      <w:r>
        <w:t>вительства</w:t>
      </w:r>
      <w:proofErr w:type="spellEnd"/>
      <w:r>
        <w:t xml:space="preserve"> РФ от 24.01.2010 г. № 86-ФЗ. 47. Технический регламент </w:t>
      </w:r>
      <w:proofErr w:type="spellStart"/>
      <w:r>
        <w:t>безопа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аппаратов, работающих на газообразном топливе. </w:t>
      </w:r>
      <w:proofErr w:type="spellStart"/>
      <w:r>
        <w:t>У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вержден</w:t>
      </w:r>
      <w:proofErr w:type="spellEnd"/>
      <w:r>
        <w:t xml:space="preserve"> постановлением </w:t>
      </w:r>
      <w:proofErr w:type="spellStart"/>
      <w:r>
        <w:t>Пра</w:t>
      </w:r>
      <w:proofErr w:type="spellEnd"/>
      <w:r>
        <w:t xml:space="preserve">- </w:t>
      </w:r>
      <w:proofErr w:type="spellStart"/>
      <w:r>
        <w:t>вительства</w:t>
      </w:r>
      <w:proofErr w:type="spellEnd"/>
      <w:r>
        <w:t xml:space="preserve"> РФ от 11.02.2010 г. № 65-ФЗ. 48. Технический регламент </w:t>
      </w:r>
      <w:proofErr w:type="spellStart"/>
      <w:r>
        <w:t>требов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пожарной безопасности (ФЗ № 123, изм. от 10.07.2012 г.). 49. Технический регламент без</w:t>
      </w:r>
      <w:proofErr w:type="gramStart"/>
      <w:r>
        <w:t>о-</w:t>
      </w:r>
      <w:proofErr w:type="gramEnd"/>
      <w:r>
        <w:t xml:space="preserve"> </w:t>
      </w:r>
      <w:proofErr w:type="spellStart"/>
      <w:r>
        <w:t>пасности</w:t>
      </w:r>
      <w:proofErr w:type="spellEnd"/>
      <w:r>
        <w:t xml:space="preserve"> сетей </w:t>
      </w:r>
      <w:proofErr w:type="spellStart"/>
      <w:r>
        <w:t>газораспре</w:t>
      </w:r>
      <w:proofErr w:type="spellEnd"/>
      <w:r>
        <w:t>- деления и </w:t>
      </w:r>
      <w:proofErr w:type="spellStart"/>
      <w:r>
        <w:t>газопотребления</w:t>
      </w:r>
      <w:proofErr w:type="spellEnd"/>
      <w:r>
        <w:t>, с изменениями. Утвержден п</w:t>
      </w:r>
      <w:proofErr w:type="gramStart"/>
      <w:r>
        <w:t>о-</w:t>
      </w:r>
      <w:proofErr w:type="gramEnd"/>
      <w:r>
        <w:t xml:space="preserve"> становлением Правительства РФ от 29.10.2010 г. № 870-ФЗ.</w:t>
      </w:r>
      <w:bookmarkStart w:id="0" w:name="_GoBack"/>
      <w:bookmarkEnd w:id="0"/>
    </w:p>
    <w:p w:rsidR="0029525E" w:rsidRPr="0029525E" w:rsidRDefault="0029525E" w:rsidP="002952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7D132C" w:rsidRDefault="0029525E" w:rsidP="002952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Установка котла должна быть проведена в соответствии с ПБ 10-574-03</w:t>
      </w:r>
      <w:r>
        <w:rPr>
          <w:rFonts w:ascii="Arial" w:hAnsi="Arial" w:cs="Arial"/>
          <w:color w:val="333333"/>
          <w:sz w:val="21"/>
          <w:szCs w:val="21"/>
        </w:rPr>
        <w:br/>
        <w:t>«Правила устройства и безопасной эксплуатации паровых и водогрейных</w:t>
      </w:r>
      <w:r>
        <w:rPr>
          <w:rFonts w:ascii="Arial" w:hAnsi="Arial" w:cs="Arial"/>
          <w:color w:val="333333"/>
          <w:sz w:val="21"/>
          <w:szCs w:val="21"/>
        </w:rPr>
        <w:br/>
        <w:t>котлов» и руководством по эксплуатации завода изготовителя</w:t>
      </w:r>
      <w:r>
        <w:rPr>
          <w:rFonts w:ascii="Arial" w:hAnsi="Arial" w:cs="Arial"/>
          <w:color w:val="333333"/>
          <w:sz w:val="21"/>
          <w:szCs w:val="21"/>
        </w:rPr>
        <w:br/>
        <w:t>квалифицированным персоналом. Неквалифицированная установка котла</w:t>
      </w:r>
      <w:r>
        <w:rPr>
          <w:rFonts w:ascii="Arial" w:hAnsi="Arial" w:cs="Arial"/>
          <w:color w:val="333333"/>
          <w:sz w:val="21"/>
          <w:szCs w:val="21"/>
        </w:rPr>
        <w:br/>
        <w:t>может причинить ущерб жизни и здоровью людей, животных и вещам, за</w:t>
      </w:r>
      <w:r>
        <w:rPr>
          <w:rFonts w:ascii="Arial" w:hAnsi="Arial" w:cs="Arial"/>
          <w:color w:val="333333"/>
          <w:sz w:val="21"/>
          <w:szCs w:val="21"/>
        </w:rPr>
        <w:br/>
        <w:t xml:space="preserve">который изготовитель ответственности 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несѐт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Котѐ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предназначен для нагрева теплоносителя находящегося под</w:t>
      </w:r>
      <w:r>
        <w:rPr>
          <w:rFonts w:ascii="Arial" w:hAnsi="Arial" w:cs="Arial"/>
          <w:color w:val="333333"/>
          <w:sz w:val="21"/>
          <w:szCs w:val="21"/>
        </w:rPr>
        <w:br/>
        <w:t>давлением выше атмосферного.1,5 бар. Котел подключается к отопительной системе,</w:t>
      </w:r>
      <w:r>
        <w:rPr>
          <w:rFonts w:ascii="Arial" w:hAnsi="Arial" w:cs="Arial"/>
          <w:color w:val="333333"/>
          <w:sz w:val="21"/>
          <w:szCs w:val="21"/>
        </w:rPr>
        <w:br/>
        <w:t>которая соответствует параметрам и мощности котла. Другое применение</w:t>
      </w:r>
      <w:r>
        <w:rPr>
          <w:rFonts w:ascii="Arial" w:hAnsi="Arial" w:cs="Arial"/>
          <w:color w:val="333333"/>
          <w:sz w:val="21"/>
          <w:szCs w:val="21"/>
        </w:rPr>
        <w:br/>
        <w:t xml:space="preserve">считается неподходящим и опасным. Изготовитель 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несѐт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ответственности за</w:t>
      </w:r>
      <w:r>
        <w:rPr>
          <w:rFonts w:ascii="Arial" w:hAnsi="Arial" w:cs="Arial"/>
          <w:color w:val="333333"/>
          <w:sz w:val="21"/>
          <w:szCs w:val="21"/>
        </w:rPr>
        <w:br/>
        <w:t xml:space="preserve">ущерб,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причинѐнный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связи с неправильной эксплуатации котла.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Перед выполнением работ по уходу или чистке,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котѐ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должен быть</w:t>
      </w:r>
      <w:r>
        <w:rPr>
          <w:rFonts w:ascii="Arial" w:hAnsi="Arial" w:cs="Arial"/>
          <w:color w:val="333333"/>
          <w:sz w:val="21"/>
          <w:szCs w:val="21"/>
        </w:rPr>
        <w:br/>
        <w:t>отключен от электрической сети.</w:t>
      </w:r>
      <w:r>
        <w:rPr>
          <w:rFonts w:ascii="Arial" w:hAnsi="Arial" w:cs="Arial"/>
          <w:color w:val="333333"/>
          <w:sz w:val="21"/>
          <w:szCs w:val="21"/>
        </w:rPr>
        <w:br/>
        <w:t>В случае неисправности или плохой работы котла, необходимо</w:t>
      </w:r>
      <w:r>
        <w:rPr>
          <w:rFonts w:ascii="Arial" w:hAnsi="Arial" w:cs="Arial"/>
          <w:color w:val="333333"/>
          <w:sz w:val="21"/>
          <w:szCs w:val="21"/>
        </w:rPr>
        <w:br/>
        <w:t>выключить котел и обратиться в сервисный центр за помощью</w:t>
      </w:r>
      <w:r>
        <w:rPr>
          <w:rFonts w:ascii="Arial" w:hAnsi="Arial" w:cs="Arial"/>
          <w:color w:val="333333"/>
          <w:sz w:val="21"/>
          <w:szCs w:val="21"/>
        </w:rPr>
        <w:br/>
        <w:t>квалифицированного специалиста. Необходимый ремонт может осуществить</w:t>
      </w:r>
      <w:r>
        <w:rPr>
          <w:rFonts w:ascii="Arial" w:hAnsi="Arial" w:cs="Arial"/>
          <w:color w:val="333333"/>
          <w:sz w:val="21"/>
          <w:szCs w:val="21"/>
        </w:rPr>
        <w:br/>
        <w:t>только представитель сервисной службы, который применяет исключительно</w:t>
      </w:r>
      <w:r>
        <w:rPr>
          <w:rFonts w:ascii="Arial" w:hAnsi="Arial" w:cs="Arial"/>
          <w:color w:val="333333"/>
          <w:sz w:val="21"/>
          <w:szCs w:val="21"/>
        </w:rPr>
        <w:br/>
        <w:t>оригинальные запасные части. Соблюдение рекомендаций изготовителя –</w:t>
      </w:r>
      <w:r>
        <w:rPr>
          <w:rFonts w:ascii="Arial" w:hAnsi="Arial" w:cs="Arial"/>
          <w:color w:val="333333"/>
          <w:sz w:val="21"/>
          <w:szCs w:val="21"/>
        </w:rPr>
        <w:br/>
        <w:t>гарантия качественной работы котла.</w:t>
      </w:r>
      <w:r>
        <w:rPr>
          <w:rFonts w:ascii="Arial" w:hAnsi="Arial" w:cs="Arial"/>
          <w:color w:val="333333"/>
          <w:sz w:val="21"/>
          <w:szCs w:val="21"/>
        </w:rPr>
        <w:br/>
        <w:t>На котле запрещается размещать какие-либо горючие предметы. Не</w:t>
      </w:r>
      <w:r>
        <w:rPr>
          <w:rFonts w:ascii="Arial" w:hAnsi="Arial" w:cs="Arial"/>
          <w:color w:val="333333"/>
          <w:sz w:val="21"/>
          <w:szCs w:val="21"/>
        </w:rPr>
        <w:br/>
        <w:t xml:space="preserve">допускается попадание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кот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ѐл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воды и жидкостей. Запрещается чистить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котѐ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br/>
        <w:t xml:space="preserve">горючими веществами. В помещении, где установлен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котѐ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запрещается</w:t>
      </w:r>
      <w:r>
        <w:rPr>
          <w:rFonts w:ascii="Arial" w:hAnsi="Arial" w:cs="Arial"/>
          <w:color w:val="333333"/>
          <w:sz w:val="21"/>
          <w:szCs w:val="21"/>
        </w:rPr>
        <w:br/>
        <w:t>хранить горючие вещества.</w:t>
      </w:r>
      <w:r>
        <w:rPr>
          <w:rFonts w:ascii="Arial" w:hAnsi="Arial" w:cs="Arial"/>
          <w:color w:val="333333"/>
          <w:sz w:val="21"/>
          <w:szCs w:val="21"/>
        </w:rPr>
        <w:br/>
        <w:t>Электрическая безопасность котла гарантирована только при правильном</w:t>
      </w:r>
      <w:r>
        <w:rPr>
          <w:rFonts w:ascii="Arial" w:hAnsi="Arial" w:cs="Arial"/>
          <w:color w:val="333333"/>
          <w:sz w:val="21"/>
          <w:szCs w:val="21"/>
        </w:rPr>
        <w:br/>
        <w:t>заземлении корпуса котла. Контроль должен проводить квалифицированный</w:t>
      </w:r>
      <w:r>
        <w:rPr>
          <w:rFonts w:ascii="Arial" w:hAnsi="Arial" w:cs="Arial"/>
          <w:color w:val="333333"/>
          <w:sz w:val="21"/>
          <w:szCs w:val="21"/>
        </w:rPr>
        <w:br/>
        <w:t>специалист.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Перед каким-либо вмешательством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кот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ѐл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при котором необходимо</w:t>
      </w:r>
      <w:r>
        <w:rPr>
          <w:rFonts w:ascii="Arial" w:hAnsi="Arial" w:cs="Arial"/>
          <w:color w:val="333333"/>
          <w:sz w:val="21"/>
          <w:szCs w:val="21"/>
        </w:rPr>
        <w:br/>
        <w:t>разобрать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10" w:history="1">
        <w:r>
          <w:rPr>
            <w:rStyle w:val="a4"/>
            <w:rFonts w:ascii="Arial" w:hAnsi="Arial" w:cs="Arial"/>
            <w:color w:val="454545"/>
            <w:sz w:val="21"/>
            <w:szCs w:val="21"/>
            <w:bdr w:val="none" w:sz="0" w:space="0" w:color="auto" w:frame="1"/>
          </w:rPr>
          <w:t>горелку</w:t>
        </w:r>
      </w:hyperlink>
      <w:r>
        <w:rPr>
          <w:rFonts w:ascii="Arial" w:hAnsi="Arial" w:cs="Arial"/>
          <w:color w:val="333333"/>
          <w:sz w:val="21"/>
          <w:szCs w:val="21"/>
        </w:rPr>
        <w:t>, необходимо закрыть топливный кран и отключить котел от</w:t>
      </w:r>
      <w:r>
        <w:rPr>
          <w:rFonts w:ascii="Arial" w:hAnsi="Arial" w:cs="Arial"/>
          <w:color w:val="333333"/>
          <w:sz w:val="21"/>
          <w:szCs w:val="21"/>
        </w:rPr>
        <w:br/>
        <w:t>электричества.</w:t>
      </w:r>
      <w:r>
        <w:rPr>
          <w:rFonts w:ascii="Arial" w:hAnsi="Arial" w:cs="Arial"/>
          <w:color w:val="333333"/>
          <w:sz w:val="21"/>
          <w:szCs w:val="21"/>
        </w:rPr>
        <w:br/>
        <w:t>Проверить исправность (настройку) предохранительного клапана</w:t>
      </w:r>
      <w:r>
        <w:rPr>
          <w:rFonts w:ascii="Arial" w:hAnsi="Arial" w:cs="Arial"/>
          <w:color w:val="333333"/>
          <w:sz w:val="21"/>
          <w:szCs w:val="21"/>
        </w:rPr>
        <w:br/>
        <w:t>трубопровода присоединенного к котлу, т.к. может появиться утечка воды в</w:t>
      </w:r>
      <w:r>
        <w:rPr>
          <w:rFonts w:ascii="Arial" w:hAnsi="Arial" w:cs="Arial"/>
          <w:color w:val="333333"/>
          <w:sz w:val="21"/>
          <w:szCs w:val="21"/>
        </w:rPr>
        <w:br/>
        <w:t xml:space="preserve">помещение, за что изготовитель ответственности 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несѐт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>Проверить, что трубопроводы системы не применяются в качестве</w:t>
      </w:r>
      <w:r>
        <w:rPr>
          <w:rFonts w:ascii="Arial" w:hAnsi="Arial" w:cs="Arial"/>
          <w:color w:val="333333"/>
          <w:sz w:val="21"/>
          <w:szCs w:val="21"/>
        </w:rPr>
        <w:br/>
        <w:t>заземления для другого оборудования.</w:t>
      </w:r>
      <w:r>
        <w:rPr>
          <w:rFonts w:ascii="Arial" w:hAnsi="Arial" w:cs="Arial"/>
          <w:color w:val="333333"/>
          <w:sz w:val="21"/>
          <w:szCs w:val="21"/>
        </w:rPr>
        <w:br/>
        <w:t>Перед присоединением котла необходимо:</w:t>
      </w:r>
      <w:r>
        <w:rPr>
          <w:rFonts w:ascii="Arial" w:hAnsi="Arial" w:cs="Arial"/>
          <w:color w:val="333333"/>
          <w:sz w:val="21"/>
          <w:szCs w:val="21"/>
        </w:rPr>
        <w:br/>
        <w:t>а) основательно очистить трубопроводы отопительной системы;</w:t>
      </w:r>
      <w:r>
        <w:rPr>
          <w:rFonts w:ascii="Arial" w:hAnsi="Arial" w:cs="Arial"/>
          <w:color w:val="333333"/>
          <w:sz w:val="21"/>
          <w:szCs w:val="21"/>
        </w:rPr>
        <w:br/>
        <w:t xml:space="preserve">б) проверить вид топлива </w:t>
      </w:r>
    </w:p>
    <w:p w:rsidR="007D132C" w:rsidRPr="007D132C" w:rsidRDefault="007D132C" w:rsidP="007D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363F45"/>
          <w:sz w:val="21"/>
          <w:szCs w:val="21"/>
          <w:lang w:eastAsia="ru-RU"/>
        </w:rPr>
      </w:pPr>
      <w:r w:rsidRPr="007D132C">
        <w:rPr>
          <w:rFonts w:ascii="Arial" w:eastAsia="Times New Roman" w:hAnsi="Arial" w:cs="Arial"/>
          <w:color w:val="363F45"/>
          <w:sz w:val="24"/>
          <w:szCs w:val="24"/>
          <w:lang w:eastAsia="ru-RU"/>
        </w:rPr>
        <w:t>отработанные машинные и технические масла;</w:t>
      </w:r>
    </w:p>
    <w:p w:rsidR="007D132C" w:rsidRPr="007D132C" w:rsidRDefault="007D132C" w:rsidP="007D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63F45"/>
          <w:sz w:val="21"/>
          <w:szCs w:val="21"/>
          <w:lang w:eastAsia="ru-RU"/>
        </w:rPr>
      </w:pPr>
      <w:proofErr w:type="spellStart"/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>пиролизное</w:t>
      </w:r>
      <w:proofErr w:type="spellEnd"/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 xml:space="preserve"> (синтетическое) топливо</w:t>
      </w:r>
    </w:p>
    <w:p w:rsidR="007D132C" w:rsidRPr="007D132C" w:rsidRDefault="007D132C" w:rsidP="007D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63F45"/>
          <w:sz w:val="21"/>
          <w:szCs w:val="21"/>
          <w:lang w:eastAsia="ru-RU"/>
        </w:rPr>
      </w:pPr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 xml:space="preserve">растительные масла из </w:t>
      </w:r>
      <w:proofErr w:type="spellStart"/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>фастфуда</w:t>
      </w:r>
      <w:proofErr w:type="spellEnd"/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>;</w:t>
      </w:r>
    </w:p>
    <w:p w:rsidR="007D132C" w:rsidRPr="007D132C" w:rsidRDefault="007D132C" w:rsidP="007D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63F45"/>
          <w:sz w:val="21"/>
          <w:szCs w:val="21"/>
          <w:lang w:eastAsia="ru-RU"/>
        </w:rPr>
      </w:pPr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>жидкие животные жиры (рыбий жир);</w:t>
      </w:r>
    </w:p>
    <w:p w:rsidR="007D132C" w:rsidRPr="007D132C" w:rsidRDefault="007D132C" w:rsidP="007D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63F45"/>
          <w:sz w:val="21"/>
          <w:szCs w:val="21"/>
          <w:lang w:eastAsia="ru-RU"/>
        </w:rPr>
      </w:pPr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>дизтопливо и керосин;</w:t>
      </w:r>
    </w:p>
    <w:p w:rsidR="007D132C" w:rsidRPr="007D132C" w:rsidRDefault="007D132C" w:rsidP="007D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63F45"/>
          <w:sz w:val="21"/>
          <w:szCs w:val="21"/>
          <w:lang w:eastAsia="ru-RU"/>
        </w:rPr>
      </w:pPr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>сырая нефть;</w:t>
      </w:r>
    </w:p>
    <w:p w:rsidR="007D132C" w:rsidRPr="007D132C" w:rsidRDefault="007D132C" w:rsidP="007D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63F45"/>
          <w:sz w:val="21"/>
          <w:szCs w:val="21"/>
          <w:lang w:eastAsia="ru-RU"/>
        </w:rPr>
      </w:pPr>
      <w:r w:rsidRPr="007D132C">
        <w:rPr>
          <w:rFonts w:ascii="Arial" w:eastAsia="Times New Roman" w:hAnsi="Arial" w:cs="Arial"/>
          <w:color w:val="363F45"/>
          <w:sz w:val="20"/>
          <w:szCs w:val="20"/>
          <w:lang w:eastAsia="ru-RU"/>
        </w:rPr>
        <w:t>печное топливо и т.п.</w:t>
      </w:r>
    </w:p>
    <w:p w:rsidR="0029525E" w:rsidRDefault="0029525E" w:rsidP="002952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  <w:t>в) проверить присоединение, сечение и наличие тяги в дымовой трубе.</w:t>
      </w:r>
      <w:r>
        <w:rPr>
          <w:rFonts w:ascii="Arial" w:hAnsi="Arial" w:cs="Arial"/>
          <w:color w:val="333333"/>
          <w:sz w:val="21"/>
          <w:szCs w:val="21"/>
        </w:rPr>
        <w:br/>
        <w:t>Котельная должна быть защищена от холода, иметь хорошую</w:t>
      </w:r>
      <w:r>
        <w:rPr>
          <w:rFonts w:ascii="Arial" w:hAnsi="Arial" w:cs="Arial"/>
          <w:color w:val="333333"/>
          <w:sz w:val="21"/>
          <w:szCs w:val="21"/>
        </w:rPr>
        <w:br/>
        <w:t>вентиляцию и содержаться в чистоте. После снятия упаковки с котла,</w:t>
      </w:r>
      <w:r>
        <w:rPr>
          <w:rFonts w:ascii="Arial" w:hAnsi="Arial" w:cs="Arial"/>
          <w:color w:val="333333"/>
          <w:sz w:val="21"/>
          <w:szCs w:val="21"/>
        </w:rPr>
        <w:br/>
        <w:t>необходимо проверить внешнее состояние и удостовериться в комплектации. В</w:t>
      </w:r>
      <w:r>
        <w:rPr>
          <w:rFonts w:ascii="Arial" w:hAnsi="Arial" w:cs="Arial"/>
          <w:color w:val="333333"/>
          <w:sz w:val="21"/>
          <w:szCs w:val="21"/>
        </w:rPr>
        <w:br/>
        <w:t xml:space="preserve">случае сомнения,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котѐ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 применять и связаться с поставщиком.</w:t>
      </w:r>
    </w:p>
    <w:p w:rsidR="0029525E" w:rsidRDefault="0029525E" w:rsidP="002952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29525E" w:rsidRDefault="0029525E" w:rsidP="002952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color w:val="333333"/>
          <w:sz w:val="21"/>
          <w:szCs w:val="21"/>
        </w:rPr>
        <w:t xml:space="preserve">                                             </w:t>
      </w:r>
      <w:r w:rsidR="006C47B4">
        <w:rPr>
          <w:rFonts w:ascii="Arial" w:hAnsi="Arial" w:cs="Arial"/>
          <w:b/>
          <w:color w:val="333333"/>
          <w:sz w:val="21"/>
          <w:szCs w:val="21"/>
        </w:rPr>
        <w:t xml:space="preserve">          </w:t>
      </w:r>
      <w:r>
        <w:rPr>
          <w:rFonts w:ascii="Arial" w:hAnsi="Arial" w:cs="Arial"/>
          <w:b/>
          <w:color w:val="333333"/>
          <w:sz w:val="21"/>
          <w:szCs w:val="21"/>
        </w:rPr>
        <w:t xml:space="preserve">2 </w:t>
      </w:r>
      <w:r w:rsidRPr="0029525E">
        <w:rPr>
          <w:rFonts w:ascii="Arial" w:hAnsi="Arial" w:cs="Arial"/>
          <w:b/>
          <w:color w:val="333333"/>
          <w:sz w:val="21"/>
          <w:szCs w:val="21"/>
        </w:rPr>
        <w:t>спецификация котлов</w:t>
      </w:r>
    </w:p>
    <w:p w:rsidR="0029525E" w:rsidRPr="00895F89" w:rsidRDefault="0029525E" w:rsidP="0029525E">
      <w:pPr>
        <w:shd w:val="clear" w:color="auto" w:fill="FFFFFF"/>
        <w:spacing w:line="36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895F89">
        <w:rPr>
          <w:rFonts w:ascii="inherit" w:eastAsia="Times New Roman" w:hAnsi="inherit" w:cs="Helvetica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Универсальные котлы </w:t>
      </w:r>
      <w:r w:rsidR="004B1905">
        <w:rPr>
          <w:rFonts w:ascii="inherit" w:eastAsia="Times New Roman" w:hAnsi="inherit" w:cs="Helvetica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У-КДО</w:t>
      </w:r>
      <w:r w:rsidRPr="00895F89">
        <w:rPr>
          <w:rFonts w:ascii="inherit" w:eastAsia="Times New Roman" w:hAnsi="inherit" w:cs="Helvetica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представлены в следующих мощностных модификациях:</w:t>
      </w:r>
    </w:p>
    <w:tbl>
      <w:tblPr>
        <w:tblW w:w="0" w:type="auto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065"/>
        <w:gridCol w:w="1065"/>
        <w:gridCol w:w="1141"/>
        <w:gridCol w:w="1141"/>
        <w:gridCol w:w="1141"/>
        <w:gridCol w:w="1218"/>
        <w:gridCol w:w="1218"/>
      </w:tblGrid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4B1905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У-КДО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4B1905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У-КДО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4B1905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У-КДО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4B1905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У-КДО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4B1905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У-КДО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4B1905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У-КДО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4B1905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У-КДО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9525E"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400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Мощность, кВт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15-58,1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55-81,4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78-116,3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465,1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КПД Отопления, %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93,1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ГВС косвенно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да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Рабочее давление в контуре отопления, </w:t>
            </w:r>
            <w:proofErr w:type="spellStart"/>
            <w:proofErr w:type="gramStart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</w:t>
            </w: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</w:t>
            </w: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</w:t>
            </w: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</w:t>
            </w: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</w:t>
            </w: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</w:t>
            </w: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</w:t>
            </w: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,5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Вход/Выход отопления, </w:t>
            </w:r>
            <w:proofErr w:type="gramStart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80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Диаметр дымохода, </w:t>
            </w:r>
            <w:proofErr w:type="gramStart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350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мм</w:t>
            </w:r>
            <w:proofErr w:type="gramEnd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ВхШхГ</w:t>
            </w:r>
            <w:proofErr w:type="spellEnd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1180х927х612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1300х927х612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1395х1100х730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1745х1040х930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1825х1040х930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1970х1235х1135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2030х1235х1135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1100</w:t>
            </w:r>
          </w:p>
        </w:tc>
      </w:tr>
      <w:tr w:rsidR="0029525E" w:rsidRPr="00895F89" w:rsidTr="000D5DD7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Напряжение/Частота</w:t>
            </w:r>
          </w:p>
        </w:tc>
        <w:tc>
          <w:tcPr>
            <w:tcW w:w="0" w:type="auto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895F89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220В/50Гц/1ф</w:t>
            </w:r>
          </w:p>
        </w:tc>
        <w:tc>
          <w:tcPr>
            <w:tcW w:w="0" w:type="auto"/>
            <w:gridSpan w:val="2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525E" w:rsidRPr="00895F89" w:rsidRDefault="0029525E" w:rsidP="000D5DD7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29525E" w:rsidRDefault="0029525E" w:rsidP="002952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6C47B4">
        <w:rPr>
          <w:rFonts w:ascii="Arial" w:hAnsi="Arial" w:cs="Arial"/>
          <w:b/>
          <w:color w:val="333333"/>
          <w:sz w:val="21"/>
          <w:szCs w:val="21"/>
        </w:rPr>
        <w:t>4</w:t>
      </w:r>
      <w:r w:rsidR="006C47B4">
        <w:rPr>
          <w:rFonts w:ascii="Arial" w:hAnsi="Arial" w:cs="Arial"/>
          <w:color w:val="333333"/>
          <w:sz w:val="21"/>
          <w:szCs w:val="21"/>
        </w:rPr>
        <w:t xml:space="preserve"> </w:t>
      </w:r>
      <w:r w:rsidRPr="006C47B4">
        <w:rPr>
          <w:rFonts w:ascii="Arial" w:hAnsi="Arial" w:cs="Arial"/>
          <w:b/>
          <w:color w:val="333333"/>
          <w:sz w:val="21"/>
          <w:szCs w:val="21"/>
        </w:rPr>
        <w:t>присоединение к дымовой трубе</w:t>
      </w:r>
    </w:p>
    <w:p w:rsidR="006C47B4" w:rsidRPr="006C47B4" w:rsidRDefault="006C47B4" w:rsidP="006C47B4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7B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Рекомендации по установке:</w:t>
      </w:r>
    </w:p>
    <w:p w:rsidR="006C47B4" w:rsidRPr="006C47B4" w:rsidRDefault="006C47B4" w:rsidP="006C47B4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• Высота дымохода должна быть не менее 3-4 м., диаметр дымохода не менее 100 мм (для моделей до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r w:rsidRPr="006C4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0 кВт) без </w:t>
      </w:r>
      <w:proofErr w:type="spellStart"/>
      <w:r w:rsidRPr="006C4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заужений</w:t>
      </w:r>
      <w:proofErr w:type="spellEnd"/>
      <w:r w:rsidRPr="006C4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желательно без горизонтальных участков. Проход дымохода через стену необходимо выполнять под углом 450;</w:t>
      </w:r>
    </w:p>
    <w:p w:rsidR="006C47B4" w:rsidRPr="006C47B4" w:rsidRDefault="006C47B4" w:rsidP="006C47B4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Не допускается расположение вблизи взрывоопасных и горючих веществ</w:t>
      </w:r>
    </w:p>
    <w:p w:rsidR="006C47B4" w:rsidRPr="006C47B4" w:rsidRDefault="006C47B4" w:rsidP="006C47B4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• Рекомендуется рядом с печью поставить небольшой ящик с песком для присыпки случайно пролитого масла</w:t>
      </w:r>
    </w:p>
    <w:p w:rsidR="006C47B4" w:rsidRPr="006C47B4" w:rsidRDefault="006C47B4" w:rsidP="006C47B4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Прочие требования к пожаробезопасности аналогичны обыкновенным печкам на угле и дровах</w:t>
      </w:r>
      <w:r w:rsidR="00B7251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6C47B4" w:rsidRDefault="006C47B4" w:rsidP="006C47B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6C47B4" w:rsidRDefault="006C47B4" w:rsidP="002952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 w:rsidRPr="006C47B4">
        <w:rPr>
          <w:rFonts w:ascii="Arial" w:hAnsi="Arial" w:cs="Arial"/>
          <w:color w:val="333333"/>
          <w:sz w:val="21"/>
          <w:szCs w:val="21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11" o:title=""/>
          </v:shape>
          <o:OLEObject Type="Embed" ProgID="AcroExch.Document.11" ShapeID="_x0000_i1025" DrawAspect="Content" ObjectID="_1571821061" r:id="rId12"/>
        </w:object>
      </w:r>
    </w:p>
    <w:p w:rsidR="0029525E" w:rsidRDefault="0029525E" w:rsidP="002952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Дымовые газы должны выводиться в дымовую трубу, диаметр которой не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>меньше, чем диаметр отверстия выхода из котла.</w:t>
      </w:r>
      <w:r>
        <w:rPr>
          <w:rFonts w:ascii="Arial" w:hAnsi="Arial" w:cs="Arial"/>
          <w:color w:val="333333"/>
          <w:sz w:val="21"/>
          <w:szCs w:val="21"/>
        </w:rPr>
        <w:br/>
        <w:t>Главные требования по присоединению к дымовой трубе и по дымовым</w:t>
      </w:r>
      <w:r>
        <w:rPr>
          <w:rFonts w:ascii="Arial" w:hAnsi="Arial" w:cs="Arial"/>
          <w:color w:val="333333"/>
          <w:sz w:val="21"/>
          <w:szCs w:val="21"/>
        </w:rPr>
        <w:br/>
        <w:t>трубам:</w:t>
      </w:r>
      <w:r>
        <w:rPr>
          <w:rFonts w:ascii="Arial" w:hAnsi="Arial" w:cs="Arial"/>
          <w:color w:val="333333"/>
          <w:sz w:val="21"/>
          <w:szCs w:val="21"/>
        </w:rPr>
        <w:br/>
        <w:t>1) дымовые трубы должны легко разбираться;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дымовые трубы должны быть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газоплотными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изготовлены из металла</w:t>
      </w:r>
      <w:r>
        <w:rPr>
          <w:rFonts w:ascii="Arial" w:hAnsi="Arial" w:cs="Arial"/>
          <w:color w:val="333333"/>
          <w:sz w:val="21"/>
          <w:szCs w:val="21"/>
        </w:rPr>
        <w:br/>
        <w:t>или из негорючих материалов;</w:t>
      </w:r>
      <w:r>
        <w:rPr>
          <w:rFonts w:ascii="Arial" w:hAnsi="Arial" w:cs="Arial"/>
          <w:color w:val="333333"/>
          <w:sz w:val="21"/>
          <w:szCs w:val="21"/>
        </w:rPr>
        <w:br/>
        <w:t>3) на дымовой трубе недолжно быть никаких заслонок;</w:t>
      </w:r>
      <w:r>
        <w:rPr>
          <w:rFonts w:ascii="Arial" w:hAnsi="Arial" w:cs="Arial"/>
          <w:color w:val="333333"/>
          <w:sz w:val="21"/>
          <w:szCs w:val="21"/>
        </w:rPr>
        <w:br/>
        <w:t>4) обязательна установка конденсатоотводчика с целью исключения</w:t>
      </w:r>
      <w:r>
        <w:rPr>
          <w:rFonts w:ascii="Arial" w:hAnsi="Arial" w:cs="Arial"/>
          <w:color w:val="333333"/>
          <w:sz w:val="21"/>
          <w:szCs w:val="21"/>
        </w:rPr>
        <w:br/>
        <w:t>попадания конденсата в котел.</w:t>
      </w:r>
      <w:r>
        <w:rPr>
          <w:rFonts w:ascii="Arial" w:hAnsi="Arial" w:cs="Arial"/>
          <w:color w:val="333333"/>
          <w:sz w:val="21"/>
          <w:szCs w:val="21"/>
        </w:rPr>
        <w:br/>
        <w:t>Учитывая конденсацию продуктов сгорания, дымоходы, соединительные</w:t>
      </w:r>
      <w:r>
        <w:rPr>
          <w:rFonts w:ascii="Arial" w:hAnsi="Arial" w:cs="Arial"/>
          <w:color w:val="333333"/>
          <w:sz w:val="21"/>
          <w:szCs w:val="21"/>
        </w:rPr>
        <w:br/>
        <w:t>части и сборник конденсата, должны быть изготовлены из устойчивых</w:t>
      </w:r>
      <w:r>
        <w:rPr>
          <w:rFonts w:ascii="Arial" w:hAnsi="Arial" w:cs="Arial"/>
          <w:color w:val="333333"/>
          <w:sz w:val="21"/>
          <w:szCs w:val="21"/>
        </w:rPr>
        <w:br/>
        <w:t xml:space="preserve">материалов. Тепловая изоляция дымовой трубы обеспечит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дополнительное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шумоглушение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Из-за возможности возникновения конденсата в дымовом</w:t>
      </w:r>
      <w:r>
        <w:rPr>
          <w:rFonts w:ascii="Arial" w:hAnsi="Arial" w:cs="Arial"/>
          <w:color w:val="333333"/>
          <w:sz w:val="21"/>
          <w:szCs w:val="21"/>
        </w:rPr>
        <w:br/>
        <w:t>канале, также, не рекомендуется удлинять путь продуктов сгорания</w:t>
      </w:r>
      <w:r>
        <w:rPr>
          <w:rFonts w:ascii="Arial" w:hAnsi="Arial" w:cs="Arial"/>
          <w:color w:val="333333"/>
          <w:sz w:val="21"/>
          <w:szCs w:val="21"/>
        </w:rPr>
        <w:br/>
        <w:t>дополнительными трубами.</w:t>
      </w:r>
    </w:p>
    <w:p w:rsidR="0029525E" w:rsidRDefault="0029525E"/>
    <w:p w:rsidR="003049F3" w:rsidRPr="00811429" w:rsidRDefault="00811429" w:rsidP="00811429">
      <w:pPr>
        <w:jc w:val="center"/>
        <w:rPr>
          <w:rFonts w:ascii="Times New Roman" w:hAnsi="Times New Roman" w:cs="Times New Roman"/>
        </w:rPr>
      </w:pPr>
      <w:r w:rsidRPr="00811429">
        <w:rPr>
          <w:rFonts w:ascii="Times New Roman" w:hAnsi="Times New Roman" w:cs="Times New Roman"/>
        </w:rPr>
        <w:t>Чистка котла.</w:t>
      </w:r>
    </w:p>
    <w:p w:rsidR="00811429" w:rsidRDefault="00811429" w:rsidP="00811429">
      <w:pPr>
        <w:jc w:val="center"/>
      </w:pPr>
      <w:r>
        <w:t>1.Чистка котла производится не реже чем 1-2 раз в месяц.</w:t>
      </w:r>
    </w:p>
    <w:p w:rsidR="00811429" w:rsidRDefault="00811429" w:rsidP="00811429">
      <w:pPr>
        <w:jc w:val="center"/>
      </w:pPr>
      <w:r>
        <w:t>2. когда котел остыл можно открыть дверцу и почистить колосник.</w:t>
      </w:r>
    </w:p>
    <w:p w:rsidR="00811429" w:rsidRDefault="006C47B4" w:rsidP="00811429">
      <w:pPr>
        <w:jc w:val="center"/>
      </w:pPr>
      <w:r>
        <w:t xml:space="preserve">Настройка горелки </w:t>
      </w:r>
    </w:p>
    <w:p w:rsidR="006C47B4" w:rsidRDefault="006C47B4" w:rsidP="00811429">
      <w:pPr>
        <w:jc w:val="center"/>
      </w:pPr>
      <w:proofErr w:type="gramStart"/>
      <w:r>
        <w:t>См</w:t>
      </w:r>
      <w:proofErr w:type="gramEnd"/>
      <w:r>
        <w:t xml:space="preserve"> инструкция горелка гном приложение к данной инструкции</w:t>
      </w:r>
    </w:p>
    <w:p w:rsidR="006C47B4" w:rsidRDefault="006C47B4" w:rsidP="00811429">
      <w:pPr>
        <w:jc w:val="center"/>
      </w:pPr>
    </w:p>
    <w:p w:rsidR="00811429" w:rsidRDefault="00811429" w:rsidP="00811429"/>
    <w:p w:rsidR="00811429" w:rsidRDefault="00811429" w:rsidP="00811429">
      <w:pPr>
        <w:jc w:val="center"/>
      </w:pPr>
    </w:p>
    <w:p w:rsidR="00811429" w:rsidRDefault="00811429" w:rsidP="00811429">
      <w:pPr>
        <w:jc w:val="center"/>
      </w:pPr>
    </w:p>
    <w:p w:rsidR="003049F3" w:rsidRDefault="003049F3"/>
    <w:p w:rsidR="003049F3" w:rsidRDefault="003049F3"/>
    <w:sectPr w:rsidR="003049F3" w:rsidSect="008114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0D15"/>
    <w:multiLevelType w:val="multilevel"/>
    <w:tmpl w:val="1EC4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BD4C3E"/>
    <w:multiLevelType w:val="multilevel"/>
    <w:tmpl w:val="745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97455"/>
    <w:multiLevelType w:val="multilevel"/>
    <w:tmpl w:val="419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89"/>
    <w:rsid w:val="0029525E"/>
    <w:rsid w:val="003049F3"/>
    <w:rsid w:val="004B1905"/>
    <w:rsid w:val="006C47B4"/>
    <w:rsid w:val="0078548A"/>
    <w:rsid w:val="007D132C"/>
    <w:rsid w:val="00811429"/>
    <w:rsid w:val="008279F4"/>
    <w:rsid w:val="00895F89"/>
    <w:rsid w:val="00B72512"/>
    <w:rsid w:val="00E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049F3"/>
    <w:pPr>
      <w:widowControl w:val="0"/>
      <w:spacing w:after="0" w:line="240" w:lineRule="auto"/>
      <w:ind w:left="14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8">
    <w:name w:val="heading 8"/>
    <w:basedOn w:val="a"/>
    <w:link w:val="80"/>
    <w:uiPriority w:val="1"/>
    <w:qFormat/>
    <w:rsid w:val="003049F3"/>
    <w:pPr>
      <w:widowControl w:val="0"/>
      <w:spacing w:after="0" w:line="240" w:lineRule="auto"/>
      <w:ind w:left="700"/>
      <w:outlineLvl w:val="7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F89"/>
  </w:style>
  <w:style w:type="paragraph" w:styleId="a5">
    <w:name w:val="Balloon Text"/>
    <w:basedOn w:val="a"/>
    <w:link w:val="a6"/>
    <w:uiPriority w:val="99"/>
    <w:semiHidden/>
    <w:unhideWhenUsed/>
    <w:rsid w:val="0089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3049F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1"/>
    <w:rsid w:val="003049F3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6C47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049F3"/>
    <w:pPr>
      <w:widowControl w:val="0"/>
      <w:spacing w:after="0" w:line="240" w:lineRule="auto"/>
      <w:ind w:left="14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8">
    <w:name w:val="heading 8"/>
    <w:basedOn w:val="a"/>
    <w:link w:val="80"/>
    <w:uiPriority w:val="1"/>
    <w:qFormat/>
    <w:rsid w:val="003049F3"/>
    <w:pPr>
      <w:widowControl w:val="0"/>
      <w:spacing w:after="0" w:line="240" w:lineRule="auto"/>
      <w:ind w:left="700"/>
      <w:outlineLvl w:val="7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F89"/>
  </w:style>
  <w:style w:type="paragraph" w:styleId="a5">
    <w:name w:val="Balloon Text"/>
    <w:basedOn w:val="a"/>
    <w:link w:val="a6"/>
    <w:uiPriority w:val="99"/>
    <w:semiHidden/>
    <w:unhideWhenUsed/>
    <w:rsid w:val="0089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3049F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1"/>
    <w:rsid w:val="003049F3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6C4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008">
                  <w:marLeft w:val="3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572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940">
          <w:marLeft w:val="0"/>
          <w:marRight w:val="0"/>
          <w:marTop w:val="0"/>
          <w:marBottom w:val="600"/>
          <w:divBdr>
            <w:top w:val="single" w:sz="2" w:space="15" w:color="EEEEEE"/>
            <w:left w:val="single" w:sz="12" w:space="15" w:color="EEEEEE"/>
            <w:bottom w:val="single" w:sz="12" w:space="15" w:color="EEEEEE"/>
            <w:right w:val="single" w:sz="12" w:space="15" w:color="EEEEEE"/>
          </w:divBdr>
          <w:divsChild>
            <w:div w:id="805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pech26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456737@mail.ru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teplonado.ru/g13119018-gorel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vpech26.ru/products/267515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2017-10-04T09:54:00Z</dcterms:created>
  <dcterms:modified xsi:type="dcterms:W3CDTF">2017-11-10T09:11:00Z</dcterms:modified>
</cp:coreProperties>
</file>